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429F3" w14:textId="77777777" w:rsidR="006A0E18" w:rsidRPr="00040443" w:rsidRDefault="006A0E18" w:rsidP="000103FA">
      <w:pPr>
        <w:pStyle w:val="Body"/>
        <w:rPr>
          <w:rFonts w:ascii="Calibri" w:hAnsi="Calibri"/>
          <w:szCs w:val="22"/>
          <w:lang w:val="sk-SK"/>
        </w:rPr>
      </w:pPr>
    </w:p>
    <w:p w14:paraId="732724F2" w14:textId="1C52421F" w:rsidR="00F427B2" w:rsidRPr="00040443" w:rsidRDefault="00CA3F40" w:rsidP="00DC390C">
      <w:pPr>
        <w:pStyle w:val="Body"/>
        <w:jc w:val="center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noProof/>
          <w:szCs w:val="22"/>
        </w:rPr>
        <w:drawing>
          <wp:anchor distT="152400" distB="152400" distL="152400" distR="152400" simplePos="0" relativeHeight="251659264" behindDoc="0" locked="0" layoutInCell="1" allowOverlap="1" wp14:anchorId="5228A69D" wp14:editId="7C8CA654">
            <wp:simplePos x="0" y="0"/>
            <wp:positionH relativeFrom="margin">
              <wp:posOffset>-44450</wp:posOffset>
            </wp:positionH>
            <wp:positionV relativeFrom="page">
              <wp:posOffset>214312</wp:posOffset>
            </wp:positionV>
            <wp:extent cx="1824464" cy="700064"/>
            <wp:effectExtent l="0" t="0" r="0" b="0"/>
            <wp:wrapThrough wrapText="bothSides" distL="152400" distR="152400">
              <wp:wrapPolygon edited="1">
                <wp:start x="1917" y="1347"/>
                <wp:lineTo x="1917" y="9539"/>
                <wp:lineTo x="1442" y="9882"/>
                <wp:lineTo x="883" y="10776"/>
                <wp:lineTo x="601" y="12013"/>
                <wp:lineTo x="559" y="13923"/>
                <wp:lineTo x="3444" y="13923"/>
                <wp:lineTo x="3618" y="14082"/>
                <wp:lineTo x="3233" y="14707"/>
                <wp:lineTo x="540" y="14817"/>
                <wp:lineTo x="540" y="16556"/>
                <wp:lineTo x="752" y="16556"/>
                <wp:lineTo x="752" y="18184"/>
                <wp:lineTo x="648" y="18405"/>
                <wp:lineTo x="648" y="19029"/>
                <wp:lineTo x="1034" y="19470"/>
                <wp:lineTo x="1034" y="19752"/>
                <wp:lineTo x="799" y="19862"/>
                <wp:lineTo x="752" y="19580"/>
                <wp:lineTo x="601" y="19531"/>
                <wp:lineTo x="691" y="20095"/>
                <wp:lineTo x="1057" y="20205"/>
                <wp:lineTo x="1165" y="19984"/>
                <wp:lineTo x="1165" y="19250"/>
                <wp:lineTo x="752" y="18748"/>
                <wp:lineTo x="860" y="18515"/>
                <wp:lineTo x="991" y="18637"/>
                <wp:lineTo x="1165" y="18748"/>
                <wp:lineTo x="1099" y="18295"/>
                <wp:lineTo x="752" y="18184"/>
                <wp:lineTo x="752" y="16556"/>
                <wp:lineTo x="1334" y="16556"/>
                <wp:lineTo x="1334" y="18184"/>
                <wp:lineTo x="1334" y="20144"/>
                <wp:lineTo x="1875" y="20205"/>
                <wp:lineTo x="1875" y="19862"/>
                <wp:lineTo x="1485" y="19862"/>
                <wp:lineTo x="1485" y="18246"/>
                <wp:lineTo x="1334" y="18184"/>
                <wp:lineTo x="1334" y="16556"/>
                <wp:lineTo x="2284" y="16556"/>
                <wp:lineTo x="2284" y="18123"/>
                <wp:lineTo x="2175" y="18184"/>
                <wp:lineTo x="2002" y="18576"/>
                <wp:lineTo x="1959" y="19580"/>
                <wp:lineTo x="2091" y="20095"/>
                <wp:lineTo x="2457" y="20205"/>
                <wp:lineTo x="2627" y="19813"/>
                <wp:lineTo x="2669" y="18858"/>
                <wp:lineTo x="2584" y="18405"/>
                <wp:lineTo x="2392" y="18224"/>
                <wp:lineTo x="2392" y="18576"/>
                <wp:lineTo x="2476" y="18686"/>
                <wp:lineTo x="2476" y="19703"/>
                <wp:lineTo x="2241" y="19862"/>
                <wp:lineTo x="2110" y="19531"/>
                <wp:lineTo x="2175" y="18637"/>
                <wp:lineTo x="2392" y="18576"/>
                <wp:lineTo x="2392" y="18224"/>
                <wp:lineTo x="2284" y="18123"/>
                <wp:lineTo x="2284" y="16556"/>
                <wp:lineTo x="2735" y="16556"/>
                <wp:lineTo x="2735" y="18184"/>
                <wp:lineTo x="2974" y="20095"/>
                <wp:lineTo x="3143" y="20205"/>
                <wp:lineTo x="3402" y="18295"/>
                <wp:lineTo x="3275" y="18184"/>
                <wp:lineTo x="3101" y="19580"/>
                <wp:lineTo x="2908" y="18295"/>
                <wp:lineTo x="2735" y="18184"/>
                <wp:lineTo x="2735" y="16556"/>
                <wp:lineTo x="3360" y="16556"/>
                <wp:lineTo x="3510" y="16420"/>
                <wp:lineTo x="3510" y="18184"/>
                <wp:lineTo x="3510" y="20205"/>
                <wp:lineTo x="4093" y="20205"/>
                <wp:lineTo x="4093" y="19862"/>
                <wp:lineTo x="3660" y="19862"/>
                <wp:lineTo x="3660" y="19311"/>
                <wp:lineTo x="4027" y="19311"/>
                <wp:lineTo x="4050" y="18968"/>
                <wp:lineTo x="3660" y="18968"/>
                <wp:lineTo x="3660" y="18515"/>
                <wp:lineTo x="4069" y="18515"/>
                <wp:lineTo x="4069" y="18184"/>
                <wp:lineTo x="3510" y="18184"/>
                <wp:lineTo x="3510" y="16420"/>
                <wp:lineTo x="3726" y="16225"/>
                <wp:lineTo x="4201" y="15481"/>
                <wp:lineTo x="4201" y="18184"/>
                <wp:lineTo x="4201" y="20144"/>
                <wp:lineTo x="4351" y="20205"/>
                <wp:lineTo x="4370" y="18968"/>
                <wp:lineTo x="4628" y="20095"/>
                <wp:lineTo x="4826" y="20205"/>
                <wp:lineTo x="4826" y="18184"/>
                <wp:lineTo x="4675" y="18184"/>
                <wp:lineTo x="4675" y="19470"/>
                <wp:lineTo x="4393" y="18246"/>
                <wp:lineTo x="4201" y="18184"/>
                <wp:lineTo x="4201" y="15481"/>
                <wp:lineTo x="4266" y="15380"/>
                <wp:lineTo x="4544" y="14143"/>
                <wp:lineTo x="4586" y="12184"/>
                <wp:lineTo x="1508" y="12123"/>
                <wp:lineTo x="1917" y="11449"/>
                <wp:lineTo x="4586" y="11339"/>
                <wp:lineTo x="4586" y="9539"/>
                <wp:lineTo x="1917" y="9539"/>
                <wp:lineTo x="1917" y="1347"/>
                <wp:lineTo x="6461" y="1347"/>
                <wp:lineTo x="6461" y="9539"/>
                <wp:lineTo x="5901" y="9992"/>
                <wp:lineTo x="5385" y="10947"/>
                <wp:lineTo x="5145" y="12123"/>
                <wp:lineTo x="5103" y="16617"/>
                <wp:lineTo x="5126" y="16617"/>
                <wp:lineTo x="5126" y="18184"/>
                <wp:lineTo x="5018" y="18356"/>
                <wp:lineTo x="5018" y="19078"/>
                <wp:lineTo x="5361" y="19421"/>
                <wp:lineTo x="5403" y="19703"/>
                <wp:lineTo x="5211" y="19923"/>
                <wp:lineTo x="5103" y="19580"/>
                <wp:lineTo x="4952" y="19531"/>
                <wp:lineTo x="5042" y="20095"/>
                <wp:lineTo x="5403" y="20205"/>
                <wp:lineTo x="5512" y="19984"/>
                <wp:lineTo x="5512" y="19250"/>
                <wp:lineTo x="5211" y="18907"/>
                <wp:lineTo x="5126" y="18686"/>
                <wp:lineTo x="5211" y="18466"/>
                <wp:lineTo x="5361" y="18686"/>
                <wp:lineTo x="5535" y="18748"/>
                <wp:lineTo x="5450" y="18295"/>
                <wp:lineTo x="5126" y="18184"/>
                <wp:lineTo x="5126" y="16617"/>
                <wp:lineTo x="5685" y="16617"/>
                <wp:lineTo x="5685" y="18184"/>
                <wp:lineTo x="5685" y="20205"/>
                <wp:lineTo x="5836" y="20205"/>
                <wp:lineTo x="5836" y="19580"/>
                <wp:lineTo x="5944" y="19311"/>
                <wp:lineTo x="6136" y="20095"/>
                <wp:lineTo x="6353" y="20205"/>
                <wp:lineTo x="6094" y="19029"/>
                <wp:lineTo x="6334" y="18295"/>
                <wp:lineTo x="6160" y="18184"/>
                <wp:lineTo x="5878" y="19029"/>
                <wp:lineTo x="5836" y="18184"/>
                <wp:lineTo x="5685" y="18184"/>
                <wp:lineTo x="5685" y="16617"/>
                <wp:lineTo x="6052" y="16617"/>
                <wp:lineTo x="6052" y="14878"/>
                <wp:lineTo x="6761" y="14878"/>
                <wp:lineTo x="6761" y="17621"/>
                <wp:lineTo x="6677" y="18074"/>
                <wp:lineTo x="6677" y="18184"/>
                <wp:lineTo x="6395" y="20205"/>
                <wp:lineTo x="6545" y="20205"/>
                <wp:lineTo x="6569" y="19862"/>
                <wp:lineTo x="6893" y="19752"/>
                <wp:lineTo x="6935" y="20033"/>
                <wp:lineTo x="7128" y="20205"/>
                <wp:lineTo x="6851" y="18246"/>
                <wp:lineTo x="6761" y="18213"/>
                <wp:lineTo x="6761" y="18797"/>
                <wp:lineTo x="6827" y="19360"/>
                <wp:lineTo x="6677" y="19360"/>
                <wp:lineTo x="6761" y="18797"/>
                <wp:lineTo x="6761" y="18213"/>
                <wp:lineTo x="6677" y="18184"/>
                <wp:lineTo x="6677" y="18074"/>
                <wp:lineTo x="6743" y="18074"/>
                <wp:lineTo x="6851" y="17731"/>
                <wp:lineTo x="6761" y="17621"/>
                <wp:lineTo x="6761" y="14878"/>
                <wp:lineTo x="7988" y="14878"/>
                <wp:lineTo x="7988" y="18184"/>
                <wp:lineTo x="7710" y="20205"/>
                <wp:lineTo x="7837" y="20205"/>
                <wp:lineTo x="7880" y="19862"/>
                <wp:lineTo x="8227" y="19752"/>
                <wp:lineTo x="8270" y="20205"/>
                <wp:lineTo x="8420" y="20205"/>
                <wp:lineTo x="8162" y="18246"/>
                <wp:lineTo x="8077" y="18215"/>
                <wp:lineTo x="8077" y="18797"/>
                <wp:lineTo x="8138" y="19360"/>
                <wp:lineTo x="7988" y="19421"/>
                <wp:lineTo x="8077" y="18797"/>
                <wp:lineTo x="8077" y="18215"/>
                <wp:lineTo x="7988" y="18184"/>
                <wp:lineTo x="7988" y="14878"/>
                <wp:lineTo x="8335" y="14878"/>
                <wp:lineTo x="8354" y="16617"/>
                <wp:lineTo x="8655" y="16617"/>
                <wp:lineTo x="8655" y="18184"/>
                <wp:lineTo x="8570" y="18356"/>
                <wp:lineTo x="8570" y="19078"/>
                <wp:lineTo x="8913" y="19421"/>
                <wp:lineTo x="8960" y="19703"/>
                <wp:lineTo x="8763" y="19923"/>
                <wp:lineTo x="8655" y="19580"/>
                <wp:lineTo x="8505" y="19531"/>
                <wp:lineTo x="8594" y="20095"/>
                <wp:lineTo x="8937" y="20205"/>
                <wp:lineTo x="9045" y="20033"/>
                <wp:lineTo x="9045" y="19188"/>
                <wp:lineTo x="8678" y="18858"/>
                <wp:lineTo x="8678" y="18576"/>
                <wp:lineTo x="8895" y="18637"/>
                <wp:lineTo x="9068" y="18748"/>
                <wp:lineTo x="9003" y="18295"/>
                <wp:lineTo x="8655" y="18184"/>
                <wp:lineTo x="8655" y="16617"/>
                <wp:lineTo x="9153" y="16617"/>
                <wp:lineTo x="9153" y="9539"/>
                <wp:lineTo x="8335" y="9539"/>
                <wp:lineTo x="8335" y="11388"/>
                <wp:lineTo x="8335" y="13017"/>
                <wp:lineTo x="6052" y="13017"/>
                <wp:lineTo x="6179" y="11902"/>
                <wp:lineTo x="6484" y="11449"/>
                <wp:lineTo x="8335" y="11388"/>
                <wp:lineTo x="8335" y="9539"/>
                <wp:lineTo x="6461" y="9539"/>
                <wp:lineTo x="6461" y="1347"/>
                <wp:lineTo x="8552" y="1347"/>
                <wp:lineTo x="8462" y="3478"/>
                <wp:lineTo x="8528" y="3870"/>
                <wp:lineTo x="9068" y="5449"/>
                <wp:lineTo x="8895" y="6515"/>
                <wp:lineTo x="8852" y="7629"/>
                <wp:lineTo x="8786" y="8927"/>
                <wp:lineTo x="9430" y="8499"/>
                <wp:lineTo x="9430" y="18184"/>
                <wp:lineTo x="9261" y="18576"/>
                <wp:lineTo x="9219" y="19580"/>
                <wp:lineTo x="9346" y="20095"/>
                <wp:lineTo x="9712" y="20205"/>
                <wp:lineTo x="9886" y="19813"/>
                <wp:lineTo x="9928" y="18797"/>
                <wp:lineTo x="9778" y="18295"/>
                <wp:lineTo x="9646" y="18252"/>
                <wp:lineTo x="9646" y="18576"/>
                <wp:lineTo x="9689" y="18576"/>
                <wp:lineTo x="9754" y="19029"/>
                <wp:lineTo x="9712" y="19752"/>
                <wp:lineTo x="9430" y="19752"/>
                <wp:lineTo x="9388" y="19311"/>
                <wp:lineTo x="9430" y="18637"/>
                <wp:lineTo x="9646" y="18576"/>
                <wp:lineTo x="9646" y="18252"/>
                <wp:lineTo x="9430" y="18184"/>
                <wp:lineTo x="9430" y="8499"/>
                <wp:lineTo x="11756" y="6955"/>
                <wp:lineTo x="9820" y="14707"/>
                <wp:lineTo x="9994" y="14364"/>
                <wp:lineTo x="9646" y="16445"/>
                <wp:lineTo x="10271" y="14707"/>
                <wp:lineTo x="10271" y="18184"/>
                <wp:lineTo x="10102" y="18515"/>
                <wp:lineTo x="10036" y="19421"/>
                <wp:lineTo x="10163" y="20095"/>
                <wp:lineTo x="10553" y="20144"/>
                <wp:lineTo x="10680" y="19580"/>
                <wp:lineTo x="10572" y="19531"/>
                <wp:lineTo x="10511" y="19752"/>
                <wp:lineTo x="10271" y="19813"/>
                <wp:lineTo x="10187" y="19421"/>
                <wp:lineTo x="10252" y="18637"/>
                <wp:lineTo x="10464" y="18515"/>
                <wp:lineTo x="10511" y="18686"/>
                <wp:lineTo x="10680" y="18748"/>
                <wp:lineTo x="10595" y="18295"/>
                <wp:lineTo x="10271" y="18184"/>
                <wp:lineTo x="10271" y="14707"/>
                <wp:lineTo x="10812" y="13094"/>
                <wp:lineTo x="10812" y="18184"/>
                <wp:lineTo x="10830" y="20144"/>
                <wp:lineTo x="10981" y="20205"/>
                <wp:lineTo x="10981" y="18184"/>
                <wp:lineTo x="10812" y="18184"/>
                <wp:lineTo x="10812" y="13094"/>
                <wp:lineTo x="11413" y="11302"/>
                <wp:lineTo x="11413" y="17621"/>
                <wp:lineTo x="11347" y="18074"/>
                <wp:lineTo x="11347" y="18184"/>
                <wp:lineTo x="11070" y="20205"/>
                <wp:lineTo x="11197" y="20205"/>
                <wp:lineTo x="11239" y="19862"/>
                <wp:lineTo x="11563" y="19752"/>
                <wp:lineTo x="11606" y="20095"/>
                <wp:lineTo x="11803" y="20205"/>
                <wp:lineTo x="11521" y="18295"/>
                <wp:lineTo x="11436" y="18240"/>
                <wp:lineTo x="11436" y="18797"/>
                <wp:lineTo x="11498" y="19311"/>
                <wp:lineTo x="11328" y="19360"/>
                <wp:lineTo x="11436" y="18797"/>
                <wp:lineTo x="11436" y="18240"/>
                <wp:lineTo x="11347" y="18184"/>
                <wp:lineTo x="11347" y="18074"/>
                <wp:lineTo x="11413" y="18074"/>
                <wp:lineTo x="11521" y="17731"/>
                <wp:lineTo x="11413" y="17621"/>
                <wp:lineTo x="11413" y="11302"/>
                <wp:lineTo x="12080" y="9314"/>
                <wp:lineTo x="12080" y="18184"/>
                <wp:lineTo x="11911" y="18576"/>
                <wp:lineTo x="11864" y="19580"/>
                <wp:lineTo x="11996" y="20095"/>
                <wp:lineTo x="12320" y="20205"/>
                <wp:lineTo x="12512" y="19703"/>
                <wp:lineTo x="12404" y="19470"/>
                <wp:lineTo x="12339" y="19752"/>
                <wp:lineTo x="12061" y="19752"/>
                <wp:lineTo x="12014" y="18858"/>
                <wp:lineTo x="12080" y="18637"/>
                <wp:lineTo x="12273" y="18515"/>
                <wp:lineTo x="12339" y="18748"/>
                <wp:lineTo x="12512" y="18748"/>
                <wp:lineTo x="12404" y="18295"/>
                <wp:lineTo x="12080" y="18184"/>
                <wp:lineTo x="12080" y="9314"/>
                <wp:lineTo x="12362" y="8474"/>
                <wp:lineTo x="12273" y="6796"/>
                <wp:lineTo x="12531" y="6782"/>
                <wp:lineTo x="12531" y="9539"/>
                <wp:lineTo x="12531" y="16617"/>
                <wp:lineTo x="12639" y="16608"/>
                <wp:lineTo x="12639" y="18184"/>
                <wp:lineTo x="12639" y="20205"/>
                <wp:lineTo x="12790" y="20205"/>
                <wp:lineTo x="12790" y="18184"/>
                <wp:lineTo x="12639" y="18184"/>
                <wp:lineTo x="12639" y="16608"/>
                <wp:lineTo x="13156" y="16569"/>
                <wp:lineTo x="13156" y="18184"/>
                <wp:lineTo x="12879" y="20205"/>
                <wp:lineTo x="13006" y="20205"/>
                <wp:lineTo x="13072" y="19813"/>
                <wp:lineTo x="13396" y="19752"/>
                <wp:lineTo x="13438" y="20144"/>
                <wp:lineTo x="13612" y="20205"/>
                <wp:lineTo x="13354" y="18295"/>
                <wp:lineTo x="13264" y="18244"/>
                <wp:lineTo x="13264" y="18858"/>
                <wp:lineTo x="13330" y="19360"/>
                <wp:lineTo x="13156" y="19360"/>
                <wp:lineTo x="13203" y="18907"/>
                <wp:lineTo x="13264" y="18858"/>
                <wp:lineTo x="13264" y="18244"/>
                <wp:lineTo x="13156" y="18184"/>
                <wp:lineTo x="13156" y="16569"/>
                <wp:lineTo x="13330" y="16556"/>
                <wp:lineTo x="13330" y="13972"/>
                <wp:lineTo x="14213" y="13972"/>
                <wp:lineTo x="14213" y="18184"/>
                <wp:lineTo x="14213" y="18515"/>
                <wp:lineTo x="14430" y="18515"/>
                <wp:lineTo x="14430" y="20205"/>
                <wp:lineTo x="14580" y="20205"/>
                <wp:lineTo x="14580" y="18515"/>
                <wp:lineTo x="14815" y="18515"/>
                <wp:lineTo x="14815" y="18184"/>
                <wp:lineTo x="14213" y="18184"/>
                <wp:lineTo x="14213" y="13972"/>
                <wp:lineTo x="15054" y="13972"/>
                <wp:lineTo x="15054" y="18184"/>
                <wp:lineTo x="14773" y="20205"/>
                <wp:lineTo x="14904" y="20205"/>
                <wp:lineTo x="14946" y="19862"/>
                <wp:lineTo x="15266" y="19752"/>
                <wp:lineTo x="15313" y="20095"/>
                <wp:lineTo x="15482" y="20205"/>
                <wp:lineTo x="15224" y="18246"/>
                <wp:lineTo x="15139" y="18215"/>
                <wp:lineTo x="15139" y="18797"/>
                <wp:lineTo x="15181" y="19421"/>
                <wp:lineTo x="15031" y="19360"/>
                <wp:lineTo x="15139" y="18797"/>
                <wp:lineTo x="15139" y="18215"/>
                <wp:lineTo x="15054" y="18184"/>
                <wp:lineTo x="15054" y="13972"/>
                <wp:lineTo x="15440" y="13972"/>
                <wp:lineTo x="15590" y="14271"/>
                <wp:lineTo x="15590" y="18184"/>
                <wp:lineTo x="15590" y="20205"/>
                <wp:lineTo x="16173" y="20205"/>
                <wp:lineTo x="16173" y="19862"/>
                <wp:lineTo x="15740" y="19862"/>
                <wp:lineTo x="15740" y="19311"/>
                <wp:lineTo x="16130" y="19311"/>
                <wp:lineTo x="16130" y="18968"/>
                <wp:lineTo x="15740" y="18968"/>
                <wp:lineTo x="15740" y="18515"/>
                <wp:lineTo x="16149" y="18515"/>
                <wp:lineTo x="16149" y="18184"/>
                <wp:lineTo x="15590" y="18184"/>
                <wp:lineTo x="15590" y="14271"/>
                <wp:lineTo x="15722" y="14535"/>
                <wp:lineTo x="15764" y="16556"/>
                <wp:lineTo x="16300" y="16597"/>
                <wp:lineTo x="16300" y="18184"/>
                <wp:lineTo x="16300" y="20205"/>
                <wp:lineTo x="16455" y="20205"/>
                <wp:lineTo x="16455" y="19580"/>
                <wp:lineTo x="16605" y="19311"/>
                <wp:lineTo x="16755" y="20095"/>
                <wp:lineTo x="16971" y="20205"/>
                <wp:lineTo x="16713" y="19029"/>
                <wp:lineTo x="16948" y="18295"/>
                <wp:lineTo x="16755" y="18184"/>
                <wp:lineTo x="16473" y="18968"/>
                <wp:lineTo x="16455" y="18184"/>
                <wp:lineTo x="16300" y="18184"/>
                <wp:lineTo x="16300" y="16597"/>
                <wp:lineTo x="16558" y="16617"/>
                <wp:lineTo x="16516" y="13298"/>
                <wp:lineTo x="16196" y="12453"/>
                <wp:lineTo x="15806" y="12233"/>
                <wp:lineTo x="16389" y="9600"/>
                <wp:lineTo x="15590" y="9600"/>
                <wp:lineTo x="14946" y="12062"/>
                <wp:lineTo x="13330" y="12184"/>
                <wp:lineTo x="13330" y="9600"/>
                <wp:lineTo x="12531" y="9539"/>
                <wp:lineTo x="12531" y="6782"/>
                <wp:lineTo x="13415" y="6735"/>
                <wp:lineTo x="14406" y="7127"/>
                <wp:lineTo x="15914" y="8253"/>
                <wp:lineTo x="15891" y="7910"/>
                <wp:lineTo x="15463" y="6906"/>
                <wp:lineTo x="14646" y="5780"/>
                <wp:lineTo x="13354" y="4825"/>
                <wp:lineTo x="12188" y="4494"/>
                <wp:lineTo x="11803" y="4261"/>
                <wp:lineTo x="12122" y="3931"/>
                <wp:lineTo x="14256" y="3306"/>
                <wp:lineTo x="13354" y="2865"/>
                <wp:lineTo x="11737" y="2976"/>
                <wp:lineTo x="10595" y="3649"/>
                <wp:lineTo x="9369" y="4996"/>
                <wp:lineTo x="9430" y="3980"/>
                <wp:lineTo x="9346" y="2412"/>
                <wp:lineTo x="9021" y="1567"/>
                <wp:lineTo x="8552" y="1347"/>
                <wp:lineTo x="16990" y="1347"/>
                <wp:lineTo x="16990" y="18184"/>
                <wp:lineTo x="17164" y="20144"/>
                <wp:lineTo x="17333" y="20144"/>
                <wp:lineTo x="17465" y="18797"/>
                <wp:lineTo x="17615" y="20095"/>
                <wp:lineTo x="17789" y="20205"/>
                <wp:lineTo x="17958" y="18295"/>
                <wp:lineTo x="17850" y="18184"/>
                <wp:lineTo x="17723" y="19360"/>
                <wp:lineTo x="17592" y="18295"/>
                <wp:lineTo x="17399" y="18184"/>
                <wp:lineTo x="17272" y="19360"/>
                <wp:lineTo x="17164" y="18295"/>
                <wp:lineTo x="16990" y="18184"/>
                <wp:lineTo x="16990" y="1347"/>
                <wp:lineTo x="17075" y="1347"/>
                <wp:lineTo x="17075" y="9539"/>
                <wp:lineTo x="17075" y="11278"/>
                <wp:lineTo x="20157" y="11278"/>
                <wp:lineTo x="20157" y="13690"/>
                <wp:lineTo x="20073" y="14205"/>
                <wp:lineTo x="19748" y="14707"/>
                <wp:lineTo x="17874" y="14817"/>
                <wp:lineTo x="17874" y="12343"/>
                <wp:lineTo x="17075" y="12343"/>
                <wp:lineTo x="17075" y="16617"/>
                <wp:lineTo x="18367" y="16588"/>
                <wp:lineTo x="18367" y="18123"/>
                <wp:lineTo x="18264" y="18184"/>
                <wp:lineTo x="18090" y="18576"/>
                <wp:lineTo x="18047" y="19642"/>
                <wp:lineTo x="18174" y="20095"/>
                <wp:lineTo x="18522" y="20205"/>
                <wp:lineTo x="18672" y="19984"/>
                <wp:lineTo x="18757" y="19188"/>
                <wp:lineTo x="18672" y="18405"/>
                <wp:lineTo x="18475" y="18222"/>
                <wp:lineTo x="18475" y="18576"/>
                <wp:lineTo x="18564" y="18797"/>
                <wp:lineTo x="18607" y="19421"/>
                <wp:lineTo x="18522" y="19752"/>
                <wp:lineTo x="18367" y="19813"/>
                <wp:lineTo x="18240" y="19642"/>
                <wp:lineTo x="18198" y="18968"/>
                <wp:lineTo x="18282" y="18637"/>
                <wp:lineTo x="18475" y="18576"/>
                <wp:lineTo x="18475" y="18222"/>
                <wp:lineTo x="18367" y="18123"/>
                <wp:lineTo x="18367" y="16588"/>
                <wp:lineTo x="18884" y="16577"/>
                <wp:lineTo x="18884" y="18184"/>
                <wp:lineTo x="18884" y="20144"/>
                <wp:lineTo x="19015" y="20205"/>
                <wp:lineTo x="19039" y="18968"/>
                <wp:lineTo x="19316" y="20144"/>
                <wp:lineTo x="19490" y="20205"/>
                <wp:lineTo x="19490" y="18184"/>
                <wp:lineTo x="19340" y="18184"/>
                <wp:lineTo x="19340" y="19470"/>
                <wp:lineTo x="19058" y="18246"/>
                <wp:lineTo x="18884" y="18184"/>
                <wp:lineTo x="18884" y="16577"/>
                <wp:lineTo x="19640" y="16561"/>
                <wp:lineTo x="19640" y="18184"/>
                <wp:lineTo x="19640" y="20144"/>
                <wp:lineTo x="20026" y="20205"/>
                <wp:lineTo x="20223" y="19923"/>
                <wp:lineTo x="20284" y="18907"/>
                <wp:lineTo x="20134" y="18295"/>
                <wp:lineTo x="19814" y="18223"/>
                <wp:lineTo x="19814" y="18515"/>
                <wp:lineTo x="19983" y="18576"/>
                <wp:lineTo x="20073" y="18637"/>
                <wp:lineTo x="20091" y="19703"/>
                <wp:lineTo x="19814" y="19813"/>
                <wp:lineTo x="19814" y="18515"/>
                <wp:lineTo x="19814" y="18223"/>
                <wp:lineTo x="19640" y="18184"/>
                <wp:lineTo x="19640" y="16561"/>
                <wp:lineTo x="19875" y="16556"/>
                <wp:lineTo x="20157" y="16335"/>
                <wp:lineTo x="20608" y="15656"/>
                <wp:lineTo x="20608" y="18184"/>
                <wp:lineTo x="20434" y="18576"/>
                <wp:lineTo x="20416" y="19703"/>
                <wp:lineTo x="20542" y="20095"/>
                <wp:lineTo x="20890" y="20205"/>
                <wp:lineTo x="21083" y="19752"/>
                <wp:lineTo x="21106" y="18748"/>
                <wp:lineTo x="20975" y="18295"/>
                <wp:lineTo x="20824" y="18249"/>
                <wp:lineTo x="20824" y="18576"/>
                <wp:lineTo x="20909" y="18686"/>
                <wp:lineTo x="20909" y="19703"/>
                <wp:lineTo x="20693" y="19862"/>
                <wp:lineTo x="20566" y="19531"/>
                <wp:lineTo x="20608" y="18637"/>
                <wp:lineTo x="20824" y="18576"/>
                <wp:lineTo x="20824" y="18249"/>
                <wp:lineTo x="20608" y="18184"/>
                <wp:lineTo x="20608" y="15656"/>
                <wp:lineTo x="20759" y="15429"/>
                <wp:lineTo x="21059" y="14205"/>
                <wp:lineTo x="21125" y="9539"/>
                <wp:lineTo x="17075" y="9539"/>
                <wp:lineTo x="17075" y="1347"/>
                <wp:lineTo x="1917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681" r="1363"/>
                    <a:stretch>
                      <a:fillRect/>
                    </a:stretch>
                  </pic:blipFill>
                  <pic:spPr>
                    <a:xfrm>
                      <a:off x="0" y="0"/>
                      <a:ext cx="1824464" cy="700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427B2" w:rsidRPr="00040443">
        <w:rPr>
          <w:rFonts w:ascii="Calibri" w:hAnsi="Calibri" w:cs="Times"/>
          <w:b/>
          <w:sz w:val="32"/>
          <w:szCs w:val="22"/>
          <w:lang w:val="sk-SK"/>
        </w:rPr>
        <w:t>Zmluva o po</w:t>
      </w:r>
      <w:r w:rsidR="005600F2">
        <w:rPr>
          <w:rFonts w:ascii="Calibri" w:hAnsi="Calibri" w:cs="Times"/>
          <w:b/>
          <w:sz w:val="32"/>
          <w:szCs w:val="22"/>
          <w:lang w:val="sk-SK"/>
        </w:rPr>
        <w:t xml:space="preserve">skytnutí dotácie SATKD č. </w:t>
      </w:r>
      <w:r w:rsidR="00B64C3B">
        <w:rPr>
          <w:rFonts w:ascii="Calibri" w:hAnsi="Calibri" w:cs="Times"/>
          <w:b/>
          <w:sz w:val="32"/>
          <w:szCs w:val="22"/>
          <w:lang w:val="sk-SK"/>
        </w:rPr>
        <w:t>0</w:t>
      </w:r>
      <w:bookmarkStart w:id="0" w:name="_GoBack"/>
      <w:bookmarkEnd w:id="0"/>
      <w:r w:rsidR="005600F2">
        <w:rPr>
          <w:rFonts w:ascii="Calibri" w:hAnsi="Calibri" w:cs="Times"/>
          <w:b/>
          <w:sz w:val="32"/>
          <w:szCs w:val="22"/>
          <w:lang w:val="sk-SK"/>
        </w:rPr>
        <w:t xml:space="preserve"> / </w:t>
      </w:r>
      <w:r w:rsidR="00F427B2" w:rsidRPr="00040443">
        <w:rPr>
          <w:rFonts w:ascii="Calibri" w:hAnsi="Calibri" w:cs="Times"/>
          <w:b/>
          <w:sz w:val="32"/>
          <w:szCs w:val="22"/>
          <w:lang w:val="sk-SK"/>
        </w:rPr>
        <w:t>T</w:t>
      </w:r>
      <w:r w:rsidR="005600F2">
        <w:rPr>
          <w:rFonts w:ascii="Calibri" w:hAnsi="Calibri" w:cs="Times"/>
          <w:b/>
          <w:sz w:val="32"/>
          <w:szCs w:val="22"/>
          <w:lang w:val="sk-SK"/>
        </w:rPr>
        <w:t>Š</w:t>
      </w:r>
      <w:r w:rsidR="00F427B2" w:rsidRPr="00040443">
        <w:rPr>
          <w:rFonts w:ascii="Calibri" w:hAnsi="Calibri" w:cs="Times"/>
          <w:b/>
          <w:sz w:val="32"/>
          <w:szCs w:val="22"/>
          <w:lang w:val="sk-SK"/>
        </w:rPr>
        <w:t xml:space="preserve"> / 2017</w:t>
      </w:r>
    </w:p>
    <w:p w14:paraId="1C4F9636" w14:textId="7191061A" w:rsidR="00F427B2" w:rsidRPr="00040443" w:rsidRDefault="00F427B2" w:rsidP="00DC390C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uzavretá v zmysle § 51 </w:t>
      </w:r>
      <w:r w:rsidR="003E18C7" w:rsidRPr="00040443">
        <w:rPr>
          <w:rFonts w:ascii="Calibri" w:hAnsi="Calibri" w:cs="Times"/>
          <w:szCs w:val="22"/>
          <w:lang w:val="sk-SK"/>
        </w:rPr>
        <w:t>Občianskeho</w:t>
      </w:r>
      <w:r w:rsidRPr="00040443">
        <w:rPr>
          <w:rFonts w:ascii="Calibri" w:hAnsi="Calibri" w:cs="Times"/>
          <w:szCs w:val="22"/>
          <w:lang w:val="sk-SK"/>
        </w:rPr>
        <w:t xml:space="preserve"> zákonníka v znení neskorších predpisov</w:t>
      </w:r>
    </w:p>
    <w:p w14:paraId="6F3BF7D4" w14:textId="3442577B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medzi zmluvnými stranami</w:t>
      </w:r>
    </w:p>
    <w:p w14:paraId="6A9F6B3C" w14:textId="77777777" w:rsidR="00F427B2" w:rsidRPr="00040443" w:rsidRDefault="00F427B2" w:rsidP="00F427B2">
      <w:pPr>
        <w:pStyle w:val="NoSpacing"/>
        <w:outlineLvl w:val="0"/>
        <w:rPr>
          <w:rFonts w:ascii="Calibri" w:hAnsi="Calibri"/>
          <w:b/>
          <w:szCs w:val="22"/>
          <w:lang w:val="sk-SK"/>
        </w:rPr>
      </w:pPr>
      <w:r w:rsidRPr="00040443">
        <w:rPr>
          <w:rFonts w:ascii="Calibri" w:hAnsi="Calibri"/>
          <w:b/>
          <w:szCs w:val="22"/>
          <w:lang w:val="sk-SK"/>
        </w:rPr>
        <w:t xml:space="preserve">Slovenská asociácia taekwondo WTF </w:t>
      </w:r>
    </w:p>
    <w:p w14:paraId="00E1DA4E" w14:textId="77777777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so sídlom Junácka 6, 832 80 Bratislava </w:t>
      </w:r>
    </w:p>
    <w:p w14:paraId="73809F53" w14:textId="59E73830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>zapísaná na MV SR pod.č. VVS/1-900/90-209-5</w:t>
      </w:r>
    </w:p>
    <w:p w14:paraId="286D2DD0" w14:textId="77777777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>zastúpená : Ing. Pavel Ižarik - prezident SATKD</w:t>
      </w:r>
    </w:p>
    <w:p w14:paraId="7F8350E9" w14:textId="77777777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IČO: 30814910 </w:t>
      </w:r>
    </w:p>
    <w:p w14:paraId="6BC3FE5E" w14:textId="036716B0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>DIČ: 2020912190</w:t>
      </w:r>
    </w:p>
    <w:p w14:paraId="59024293" w14:textId="77777777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bankové spojenie: VÚB, a.s; </w:t>
      </w:r>
    </w:p>
    <w:p w14:paraId="46C0E6EE" w14:textId="2B5E6D98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číslo </w:t>
      </w:r>
      <w:r w:rsidR="003E18C7" w:rsidRPr="00040443">
        <w:rPr>
          <w:rFonts w:ascii="Calibri" w:hAnsi="Calibri"/>
          <w:szCs w:val="22"/>
          <w:lang w:val="sk-SK"/>
        </w:rPr>
        <w:t>účtu</w:t>
      </w:r>
      <w:r w:rsidRPr="00040443">
        <w:rPr>
          <w:rFonts w:ascii="Calibri" w:hAnsi="Calibri"/>
          <w:szCs w:val="22"/>
          <w:lang w:val="sk-SK"/>
        </w:rPr>
        <w:t xml:space="preserve"> v tvare IBAN: SK72 0200 0000 0017 8556 4854 </w:t>
      </w:r>
    </w:p>
    <w:p w14:paraId="71681705" w14:textId="7C979012" w:rsidR="00F427B2" w:rsidRPr="00040443" w:rsidRDefault="00F427B2" w:rsidP="00F427B2">
      <w:pPr>
        <w:pStyle w:val="NoSpacing"/>
        <w:rPr>
          <w:rFonts w:ascii="Calibri" w:eastAsia="MS Mincho" w:hAnsi="Calibri" w:cs="MS Mincho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>Tel : +421902901640</w:t>
      </w:r>
    </w:p>
    <w:p w14:paraId="4147FD7F" w14:textId="77777777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Email: </w:t>
      </w:r>
      <w:r w:rsidRPr="00040443">
        <w:rPr>
          <w:rFonts w:ascii="Calibri" w:hAnsi="Calibri"/>
          <w:color w:val="0000FF"/>
          <w:szCs w:val="22"/>
          <w:lang w:val="sk-SK"/>
        </w:rPr>
        <w:t xml:space="preserve">satkd.wtf@gmail.com </w:t>
      </w:r>
    </w:p>
    <w:p w14:paraId="5CC35BBF" w14:textId="7022D68F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(ďalej len „SATKD“) </w:t>
      </w:r>
    </w:p>
    <w:p w14:paraId="4DA3A4B3" w14:textId="77777777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a </w:t>
      </w:r>
    </w:p>
    <w:p w14:paraId="19F2509B" w14:textId="2603F089" w:rsidR="00F427B2" w:rsidRPr="00040443" w:rsidRDefault="00B5167A" w:rsidP="00F427B2">
      <w:pPr>
        <w:pStyle w:val="NoSpacing"/>
        <w:rPr>
          <w:rFonts w:ascii="Calibri" w:hAnsi="Calibri"/>
          <w:b/>
          <w:szCs w:val="22"/>
          <w:lang w:val="sk-SK"/>
        </w:rPr>
      </w:pPr>
      <w:r>
        <w:rPr>
          <w:rFonts w:ascii="Calibri" w:hAnsi="Calibri"/>
          <w:b/>
          <w:szCs w:val="22"/>
          <w:lang w:val="sk-SK"/>
        </w:rPr>
        <w:t>Klub</w:t>
      </w:r>
    </w:p>
    <w:p w14:paraId="000AFB2B" w14:textId="002F8AA5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so sídlom </w:t>
      </w:r>
    </w:p>
    <w:p w14:paraId="40523E38" w14:textId="3AE68B5F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zapísaný na MV SR pod. č. </w:t>
      </w:r>
    </w:p>
    <w:p w14:paraId="2E29BA85" w14:textId="397D9487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zastúpený : - štatutárny orgán </w:t>
      </w:r>
    </w:p>
    <w:p w14:paraId="11E54F12" w14:textId="21B7DF2E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IČO: </w:t>
      </w:r>
    </w:p>
    <w:p w14:paraId="25171558" w14:textId="25F99CE9" w:rsidR="00F427B2" w:rsidRPr="00040443" w:rsidRDefault="00F427B2" w:rsidP="00F427B2">
      <w:pPr>
        <w:pStyle w:val="NoSpacing"/>
        <w:rPr>
          <w:rFonts w:ascii="Calibri" w:eastAsia="MS Mincho" w:hAnsi="Calibri" w:cs="MS Mincho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DIČ: </w:t>
      </w:r>
    </w:p>
    <w:p w14:paraId="019AA677" w14:textId="74056F22" w:rsidR="00F427B2" w:rsidRPr="00040443" w:rsidRDefault="00F427B2" w:rsidP="00F427B2">
      <w:pPr>
        <w:pStyle w:val="NoSpacing"/>
        <w:rPr>
          <w:rFonts w:ascii="Calibri" w:eastAsia="MS Mincho" w:hAnsi="Calibri" w:cs="MS Mincho"/>
          <w:color w:val="000000" w:themeColor="text1"/>
          <w:szCs w:val="22"/>
          <w:lang w:val="sk-SK"/>
        </w:rPr>
      </w:pPr>
      <w:r w:rsidRPr="00040443">
        <w:rPr>
          <w:rFonts w:ascii="Calibri" w:hAnsi="Calibri"/>
          <w:color w:val="000000" w:themeColor="text1"/>
          <w:szCs w:val="22"/>
          <w:lang w:val="sk-SK"/>
        </w:rPr>
        <w:t xml:space="preserve">bankové spojenie: </w:t>
      </w:r>
    </w:p>
    <w:p w14:paraId="24F0E060" w14:textId="0F85590D" w:rsidR="00F427B2" w:rsidRPr="00040443" w:rsidRDefault="00F427B2" w:rsidP="00F427B2">
      <w:pPr>
        <w:pStyle w:val="NoSpacing"/>
        <w:rPr>
          <w:rFonts w:ascii="Calibri" w:hAnsi="Calibri"/>
          <w:color w:val="000000" w:themeColor="text1"/>
          <w:szCs w:val="22"/>
          <w:lang w:val="sk-SK"/>
        </w:rPr>
      </w:pPr>
      <w:r w:rsidRPr="00040443">
        <w:rPr>
          <w:rFonts w:ascii="Calibri" w:hAnsi="Calibri"/>
          <w:color w:val="000000" w:themeColor="text1"/>
          <w:szCs w:val="22"/>
          <w:lang w:val="sk-SK"/>
        </w:rPr>
        <w:t xml:space="preserve">číslo </w:t>
      </w:r>
      <w:r w:rsidR="003E18C7" w:rsidRPr="00040443">
        <w:rPr>
          <w:rFonts w:ascii="Calibri" w:hAnsi="Calibri"/>
          <w:color w:val="000000" w:themeColor="text1"/>
          <w:szCs w:val="22"/>
          <w:lang w:val="sk-SK"/>
        </w:rPr>
        <w:t>účtu</w:t>
      </w:r>
      <w:r w:rsidRPr="00040443">
        <w:rPr>
          <w:rFonts w:ascii="Calibri" w:hAnsi="Calibri"/>
          <w:color w:val="000000" w:themeColor="text1"/>
          <w:szCs w:val="22"/>
          <w:lang w:val="sk-SK"/>
        </w:rPr>
        <w:t xml:space="preserve"> v tvare IBAN: </w:t>
      </w:r>
    </w:p>
    <w:p w14:paraId="47DC7EBE" w14:textId="09B5F834" w:rsidR="00F427B2" w:rsidRPr="00040443" w:rsidRDefault="00F427B2" w:rsidP="00F427B2">
      <w:pPr>
        <w:pStyle w:val="NoSpacing"/>
        <w:rPr>
          <w:rFonts w:ascii="Calibri" w:eastAsia="MS Mincho" w:hAnsi="Calibri" w:cs="MS Mincho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Tel : </w:t>
      </w:r>
    </w:p>
    <w:p w14:paraId="70F72962" w14:textId="24FFAA60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 xml:space="preserve">Email: </w:t>
      </w:r>
    </w:p>
    <w:p w14:paraId="50AC3FAE" w14:textId="11304CA0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  <w:r w:rsidRPr="00040443">
        <w:rPr>
          <w:rFonts w:ascii="Calibri" w:hAnsi="Calibri"/>
          <w:szCs w:val="22"/>
          <w:lang w:val="sk-SK"/>
        </w:rPr>
        <w:t>(ďalej len „</w:t>
      </w:r>
      <w:r w:rsidR="003E18C7" w:rsidRPr="00040443">
        <w:rPr>
          <w:rFonts w:ascii="Calibri" w:hAnsi="Calibri"/>
          <w:szCs w:val="22"/>
          <w:lang w:val="sk-SK"/>
        </w:rPr>
        <w:t>Prijímateľa</w:t>
      </w:r>
      <w:r w:rsidRPr="00040443">
        <w:rPr>
          <w:rFonts w:ascii="Calibri" w:hAnsi="Calibri"/>
          <w:szCs w:val="22"/>
          <w:lang w:val="sk-SK"/>
        </w:rPr>
        <w:t xml:space="preserve">“) za týchto podmienok: </w:t>
      </w:r>
    </w:p>
    <w:p w14:paraId="7E462810" w14:textId="77777777" w:rsidR="00F427B2" w:rsidRPr="00040443" w:rsidRDefault="00F427B2" w:rsidP="00F427B2">
      <w:pPr>
        <w:pStyle w:val="NoSpacing"/>
        <w:rPr>
          <w:rFonts w:ascii="Calibri" w:hAnsi="Calibri"/>
          <w:szCs w:val="22"/>
          <w:lang w:val="sk-SK"/>
        </w:rPr>
      </w:pPr>
    </w:p>
    <w:p w14:paraId="7B13DEE2" w14:textId="77777777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Čl. 1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  <w:r w:rsidRPr="00040443">
        <w:rPr>
          <w:rFonts w:ascii="Calibri" w:hAnsi="Calibri" w:cs="Times"/>
          <w:szCs w:val="22"/>
          <w:lang w:val="sk-SK"/>
        </w:rPr>
        <w:t>Výška a obdobie dotácie</w:t>
      </w:r>
    </w:p>
    <w:p w14:paraId="5E25666E" w14:textId="1281D478" w:rsidR="00F427B2" w:rsidRPr="00040443" w:rsidRDefault="00F427B2" w:rsidP="003E18C7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SATKD za podmienok stanovených touto zmluvou poskytuje prijímateľovi finančnú</w:t>
      </w:r>
      <w:r w:rsidR="003E18C7" w:rsidRPr="00040443">
        <w:rPr>
          <w:rFonts w:ascii="Calibri" w:hAnsi="Calibri" w:cs="Times"/>
          <w:szCs w:val="22"/>
          <w:lang w:val="sk-SK"/>
        </w:rPr>
        <w:t xml:space="preserve"> dotáciu vo výške: </w:t>
      </w:r>
      <w:r w:rsidR="00B5167A">
        <w:rPr>
          <w:rFonts w:ascii="Calibri" w:hAnsi="Calibri" w:cs="Times"/>
          <w:b/>
          <w:szCs w:val="22"/>
          <w:lang w:val="sk-SK"/>
        </w:rPr>
        <w:t>...........</w:t>
      </w:r>
      <w:r w:rsidR="003E18C7" w:rsidRPr="00040443">
        <w:rPr>
          <w:rFonts w:ascii="Calibri" w:hAnsi="Calibri" w:cs="Times"/>
          <w:szCs w:val="22"/>
          <w:lang w:val="sk-SK"/>
        </w:rPr>
        <w:t xml:space="preserve"> </w:t>
      </w:r>
      <w:r w:rsidRPr="00040443">
        <w:rPr>
          <w:rFonts w:ascii="Calibri" w:hAnsi="Calibri" w:cs="Times"/>
          <w:b/>
          <w:szCs w:val="22"/>
          <w:lang w:val="sk-SK"/>
        </w:rPr>
        <w:t>Eur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  <w:r w:rsidRPr="00040443">
        <w:rPr>
          <w:rFonts w:ascii="Calibri" w:hAnsi="Calibri" w:cs="Times"/>
          <w:szCs w:val="22"/>
          <w:lang w:val="sk-SK"/>
        </w:rPr>
        <w:t xml:space="preserve">pre </w:t>
      </w:r>
      <w:r w:rsidR="00260E7F" w:rsidRPr="00040443">
        <w:rPr>
          <w:rFonts w:ascii="Calibri" w:hAnsi="Calibri" w:cs="Times"/>
          <w:szCs w:val="22"/>
          <w:lang w:val="sk-SK"/>
        </w:rPr>
        <w:t xml:space="preserve">prvý </w:t>
      </w:r>
      <w:r w:rsidRPr="00040443">
        <w:rPr>
          <w:rFonts w:ascii="Calibri" w:hAnsi="Calibri" w:cs="Times"/>
          <w:szCs w:val="22"/>
          <w:lang w:val="sk-SK"/>
        </w:rPr>
        <w:t xml:space="preserve">kalendárny </w:t>
      </w:r>
      <w:r w:rsidR="00260E7F" w:rsidRPr="00040443">
        <w:rPr>
          <w:rFonts w:ascii="Calibri" w:hAnsi="Calibri" w:cs="Times"/>
          <w:szCs w:val="22"/>
          <w:lang w:val="sk-SK"/>
        </w:rPr>
        <w:t>pol</w:t>
      </w:r>
      <w:r w:rsidRPr="00040443">
        <w:rPr>
          <w:rFonts w:ascii="Calibri" w:hAnsi="Calibri" w:cs="Times"/>
          <w:szCs w:val="22"/>
          <w:lang w:val="sk-SK"/>
        </w:rPr>
        <w:t>rok 2017</w:t>
      </w:r>
      <w:r w:rsidR="003E18C7" w:rsidRPr="00040443">
        <w:rPr>
          <w:rFonts w:ascii="Calibri" w:hAnsi="Calibri" w:cs="Times"/>
          <w:szCs w:val="22"/>
          <w:lang w:val="sk-SK"/>
        </w:rPr>
        <w:t>, nasledovne:</w:t>
      </w:r>
    </w:p>
    <w:tbl>
      <w:tblPr>
        <w:tblW w:w="7739" w:type="dxa"/>
        <w:tblLayout w:type="fixed"/>
        <w:tblLook w:val="04A0" w:firstRow="1" w:lastRow="0" w:firstColumn="1" w:lastColumn="0" w:noHBand="0" w:noVBand="1"/>
      </w:tblPr>
      <w:tblGrid>
        <w:gridCol w:w="4061"/>
        <w:gridCol w:w="2030"/>
        <w:gridCol w:w="1648"/>
      </w:tblGrid>
      <w:tr w:rsidR="006A0E18" w:rsidRPr="00040443" w14:paraId="142E5150" w14:textId="77777777" w:rsidTr="006A0E18">
        <w:trPr>
          <w:trHeight w:val="480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298589" w14:textId="77777777" w:rsidR="006A0E18" w:rsidRPr="006A0E18" w:rsidRDefault="006A0E18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bdr w:val="none" w:sz="0" w:space="0" w:color="auto"/>
                <w:lang w:val="sk-SK"/>
              </w:rPr>
            </w:pPr>
            <w:r w:rsidRPr="006A0E18">
              <w:rPr>
                <w:rFonts w:ascii="Calibri" w:eastAsia="Times New Roman" w:hAnsi="Calibri"/>
                <w:b/>
                <w:bCs/>
                <w:bdr w:val="none" w:sz="0" w:space="0" w:color="auto"/>
                <w:lang w:val="sk-SK"/>
              </w:rPr>
              <w:t>Meno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F4ABCA" w14:textId="77777777" w:rsidR="006A0E18" w:rsidRPr="006A0E18" w:rsidRDefault="006A0E18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bdr w:val="none" w:sz="0" w:space="0" w:color="auto"/>
                <w:lang w:val="sk-SK"/>
              </w:rPr>
            </w:pPr>
            <w:r w:rsidRPr="006A0E18">
              <w:rPr>
                <w:rFonts w:ascii="Calibri" w:eastAsia="Times New Roman" w:hAnsi="Calibri"/>
                <w:b/>
                <w:bCs/>
                <w:bdr w:val="none" w:sz="0" w:space="0" w:color="auto"/>
                <w:lang w:val="sk-SK"/>
              </w:rPr>
              <w:t>Zaradenie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6F481D" w14:textId="7B9F3E33" w:rsidR="006A0E18" w:rsidRPr="006A0E18" w:rsidRDefault="006A0E18" w:rsidP="00DC39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bdr w:val="none" w:sz="0" w:space="0" w:color="auto"/>
                <w:lang w:val="sk-SK"/>
              </w:rPr>
            </w:pPr>
            <w:r w:rsidRPr="006A0E18">
              <w:rPr>
                <w:rFonts w:ascii="Calibri" w:eastAsia="Times New Roman" w:hAnsi="Calibri"/>
                <w:b/>
                <w:bCs/>
                <w:bdr w:val="none" w:sz="0" w:space="0" w:color="auto"/>
                <w:lang w:val="sk-SK"/>
              </w:rPr>
              <w:t>Suma celk</w:t>
            </w:r>
            <w:r w:rsidR="00DC390C" w:rsidRPr="00040443">
              <w:rPr>
                <w:rFonts w:ascii="Calibri" w:eastAsia="Times New Roman" w:hAnsi="Calibri"/>
                <w:b/>
                <w:bCs/>
                <w:bdr w:val="none" w:sz="0" w:space="0" w:color="auto"/>
                <w:lang w:val="sk-SK"/>
              </w:rPr>
              <w:t>om</w:t>
            </w:r>
          </w:p>
        </w:tc>
      </w:tr>
      <w:tr w:rsidR="00B5167A" w:rsidRPr="00040443" w14:paraId="51F3E48F" w14:textId="77777777" w:rsidTr="00DC390C">
        <w:trPr>
          <w:trHeight w:val="32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4C06" w14:textId="77777777" w:rsidR="00B5167A" w:rsidRPr="006A0E18" w:rsidRDefault="00B5167A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dr w:val="none" w:sz="0" w:space="0" w:color="auto"/>
                <w:lang w:val="sk-SK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7832" w14:textId="77777777" w:rsidR="00B5167A" w:rsidRPr="006A0E18" w:rsidRDefault="00B5167A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sk-SK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CCEF" w14:textId="77777777" w:rsidR="00B5167A" w:rsidRPr="006A0E18" w:rsidRDefault="00B5167A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sk-SK"/>
              </w:rPr>
            </w:pPr>
          </w:p>
        </w:tc>
      </w:tr>
      <w:tr w:rsidR="00B5167A" w:rsidRPr="00040443" w14:paraId="3229FB7F" w14:textId="77777777" w:rsidTr="00DC390C">
        <w:trPr>
          <w:trHeight w:val="32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5E39" w14:textId="77777777" w:rsidR="00B5167A" w:rsidRPr="006A0E18" w:rsidRDefault="00B5167A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dr w:val="none" w:sz="0" w:space="0" w:color="auto"/>
                <w:lang w:val="sk-SK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72DE" w14:textId="77777777" w:rsidR="00B5167A" w:rsidRPr="006A0E18" w:rsidRDefault="00B5167A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sk-SK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9767" w14:textId="77777777" w:rsidR="00B5167A" w:rsidRPr="006A0E18" w:rsidRDefault="00B5167A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sk-SK"/>
              </w:rPr>
            </w:pPr>
          </w:p>
        </w:tc>
      </w:tr>
      <w:tr w:rsidR="006A0E18" w:rsidRPr="00040443" w14:paraId="31ECA943" w14:textId="77777777" w:rsidTr="00DC390C">
        <w:trPr>
          <w:trHeight w:val="32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B8A9" w14:textId="0191061C" w:rsidR="006A0E18" w:rsidRPr="006A0E18" w:rsidRDefault="006A0E18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dr w:val="none" w:sz="0" w:space="0" w:color="auto"/>
                <w:lang w:val="sk-SK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1F16" w14:textId="33A41885" w:rsidR="006A0E18" w:rsidRPr="006A0E18" w:rsidRDefault="006A0E18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sk-SK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53DB" w14:textId="394D7092" w:rsidR="006A0E18" w:rsidRPr="006A0E18" w:rsidRDefault="006A0E18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sk-SK"/>
              </w:rPr>
            </w:pPr>
          </w:p>
        </w:tc>
      </w:tr>
      <w:tr w:rsidR="006A0E18" w:rsidRPr="00040443" w14:paraId="04254066" w14:textId="77777777" w:rsidTr="00DC390C">
        <w:trPr>
          <w:trHeight w:val="36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264BBA" w14:textId="77777777" w:rsidR="006A0E18" w:rsidRPr="006A0E18" w:rsidRDefault="006A0E18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sk-SK"/>
              </w:rPr>
            </w:pPr>
            <w:r w:rsidRPr="006A0E18">
              <w:rPr>
                <w:rFonts w:ascii="Calibri" w:eastAsia="Times New Roman" w:hAnsi="Calibri"/>
                <w:color w:val="000000"/>
                <w:bdr w:val="none" w:sz="0" w:space="0" w:color="auto"/>
                <w:lang w:val="sk-SK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33F6FC" w14:textId="77777777" w:rsidR="006A0E18" w:rsidRPr="006A0E18" w:rsidRDefault="006A0E18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sk-SK"/>
              </w:rPr>
            </w:pPr>
            <w:r w:rsidRPr="006A0E18">
              <w:rPr>
                <w:rFonts w:ascii="Calibri" w:eastAsia="Times New Roman" w:hAnsi="Calibri"/>
                <w:color w:val="000000"/>
                <w:bdr w:val="none" w:sz="0" w:space="0" w:color="auto"/>
                <w:lang w:val="sk-SK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970845" w14:textId="59A6E722" w:rsidR="006A0E18" w:rsidRPr="006A0E18" w:rsidRDefault="00B5167A" w:rsidP="006A0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bdr w:val="none" w:sz="0" w:space="0" w:color="auto"/>
                <w:lang w:val="sk-SK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8"/>
                <w:bdr w:val="none" w:sz="0" w:space="0" w:color="auto"/>
                <w:lang w:val="sk-SK"/>
              </w:rPr>
              <w:t>XXXX</w:t>
            </w:r>
            <w:r w:rsidR="006A0E18" w:rsidRPr="006A0E18">
              <w:rPr>
                <w:rFonts w:ascii="Calibri" w:eastAsia="Times New Roman" w:hAnsi="Calibri"/>
                <w:color w:val="000000"/>
                <w:sz w:val="22"/>
                <w:szCs w:val="28"/>
                <w:bdr w:val="none" w:sz="0" w:space="0" w:color="auto"/>
                <w:lang w:val="sk-SK"/>
              </w:rPr>
              <w:t xml:space="preserve"> €</w:t>
            </w:r>
          </w:p>
        </w:tc>
      </w:tr>
    </w:tbl>
    <w:p w14:paraId="19C0C19C" w14:textId="77777777" w:rsidR="00B5167A" w:rsidRDefault="00B5167A" w:rsidP="00DC390C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Calibri" w:hAnsi="Calibri" w:cs="Times"/>
          <w:szCs w:val="22"/>
          <w:lang w:val="sk-SK"/>
        </w:rPr>
      </w:pPr>
    </w:p>
    <w:p w14:paraId="12D03220" w14:textId="77777777" w:rsidR="00B5167A" w:rsidRDefault="00B5167A" w:rsidP="00DC390C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Calibri" w:hAnsi="Calibri" w:cs="Times"/>
          <w:szCs w:val="22"/>
          <w:lang w:val="sk-SK"/>
        </w:rPr>
      </w:pPr>
    </w:p>
    <w:p w14:paraId="581FAECB" w14:textId="77777777" w:rsidR="00B5167A" w:rsidRDefault="00B5167A" w:rsidP="00DC390C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Calibri" w:hAnsi="Calibri" w:cs="Times"/>
          <w:szCs w:val="22"/>
          <w:lang w:val="sk-SK"/>
        </w:rPr>
      </w:pPr>
    </w:p>
    <w:p w14:paraId="5281924A" w14:textId="77777777" w:rsidR="00B5167A" w:rsidRDefault="00B5167A" w:rsidP="00DC390C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Calibri" w:hAnsi="Calibri" w:cs="Times"/>
          <w:szCs w:val="22"/>
          <w:lang w:val="sk-SK"/>
        </w:rPr>
      </w:pPr>
    </w:p>
    <w:p w14:paraId="74BCF75F" w14:textId="77777777" w:rsidR="00F427B2" w:rsidRPr="00040443" w:rsidRDefault="00F427B2" w:rsidP="00DC390C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lastRenderedPageBreak/>
        <w:t>Čl.2 Účel dotácie</w:t>
      </w:r>
    </w:p>
    <w:p w14:paraId="5377F85F" w14:textId="4CD9B67E" w:rsidR="00040443" w:rsidRDefault="00040443" w:rsidP="00260E7F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2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SATKD z dotácie Ministerstva školstva vedy, výskumu a športu Slovenskej republiky (ďalej len „MŠVVaŠ SR“) poukazuje finančné prostriedky na zabezpečenie </w:t>
      </w:r>
      <w:r w:rsidRPr="00040443">
        <w:rPr>
          <w:rFonts w:ascii="Calibri" w:hAnsi="Calibri" w:cs="Arial"/>
          <w:szCs w:val="30"/>
          <w:lang w:val="sk-SK"/>
        </w:rPr>
        <w:t xml:space="preserve">rozvoja talentovaných športovcov </w:t>
      </w:r>
      <w:r w:rsidRPr="00040443">
        <w:rPr>
          <w:rFonts w:ascii="Calibri" w:hAnsi="Calibri" w:cs="Times"/>
          <w:szCs w:val="22"/>
          <w:lang w:val="sk-SK"/>
        </w:rPr>
        <w:t xml:space="preserve">SATKD (ďalej len </w:t>
      </w:r>
      <w:r w:rsidR="005600F2">
        <w:rPr>
          <w:rFonts w:ascii="Calibri" w:hAnsi="Calibri" w:cs="Times"/>
          <w:szCs w:val="22"/>
          <w:lang w:val="sk-SK"/>
        </w:rPr>
        <w:t>„</w:t>
      </w:r>
      <w:r w:rsidRPr="00040443">
        <w:rPr>
          <w:rFonts w:ascii="Calibri" w:hAnsi="Calibri" w:cs="Times"/>
          <w:szCs w:val="22"/>
          <w:lang w:val="sk-SK"/>
        </w:rPr>
        <w:t>T</w:t>
      </w:r>
      <w:r w:rsidR="005600F2">
        <w:rPr>
          <w:rFonts w:ascii="Calibri" w:hAnsi="Calibri" w:cs="Times"/>
          <w:szCs w:val="22"/>
          <w:lang w:val="sk-SK"/>
        </w:rPr>
        <w:t>Š</w:t>
      </w:r>
      <w:r w:rsidRPr="00040443">
        <w:rPr>
          <w:rFonts w:ascii="Calibri" w:hAnsi="Calibri" w:cs="Times"/>
          <w:szCs w:val="22"/>
          <w:lang w:val="sk-SK"/>
        </w:rPr>
        <w:t>“) v prvom kalendárnom polroku 2017.</w:t>
      </w:r>
    </w:p>
    <w:p w14:paraId="6E9A8818" w14:textId="618DDFEE" w:rsidR="00F427B2" w:rsidRPr="00040443" w:rsidRDefault="00260E7F" w:rsidP="00260E7F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2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Prijímateľ</w:t>
      </w:r>
      <w:r w:rsidR="00F427B2" w:rsidRPr="00040443">
        <w:rPr>
          <w:rFonts w:ascii="Calibri" w:hAnsi="Calibri" w:cs="Times"/>
          <w:szCs w:val="22"/>
          <w:lang w:val="sk-SK"/>
        </w:rPr>
        <w:t xml:space="preserve"> prijíma </w:t>
      </w:r>
      <w:r w:rsidRPr="00040443">
        <w:rPr>
          <w:rFonts w:ascii="Calibri" w:hAnsi="Calibri" w:cs="Times"/>
          <w:szCs w:val="22"/>
          <w:lang w:val="sk-SK"/>
        </w:rPr>
        <w:t>finančné</w:t>
      </w:r>
      <w:r w:rsidR="00F427B2" w:rsidRPr="00040443">
        <w:rPr>
          <w:rFonts w:ascii="Calibri" w:hAnsi="Calibri" w:cs="Times"/>
          <w:szCs w:val="22"/>
          <w:lang w:val="sk-SK"/>
        </w:rPr>
        <w:t xml:space="preserve"> prostriedky uvedené v </w:t>
      </w:r>
      <w:r w:rsidR="00040443">
        <w:rPr>
          <w:rFonts w:ascii="Calibri" w:hAnsi="Calibri" w:cs="Times"/>
          <w:szCs w:val="22"/>
          <w:lang w:val="sk-SK"/>
        </w:rPr>
        <w:t>č</w:t>
      </w:r>
      <w:r w:rsidR="00F427B2" w:rsidRPr="00040443">
        <w:rPr>
          <w:rFonts w:ascii="Calibri" w:hAnsi="Calibri" w:cs="Times"/>
          <w:szCs w:val="22"/>
          <w:lang w:val="sk-SK"/>
        </w:rPr>
        <w:t xml:space="preserve">l. 1 tejto zmluvy (ďalej len „prostriedky dotácie“) bez výhrad v plnom rozsahu a za podmienok uvedených v tejto zmluve. </w:t>
      </w:r>
      <w:r w:rsidR="00F427B2"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3964003F" w14:textId="52C9C607" w:rsidR="00F427B2" w:rsidRPr="00040443" w:rsidRDefault="00F427B2" w:rsidP="00260E7F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Prijímateľ sa zaväzuje a </w:t>
      </w:r>
      <w:r w:rsidR="00260E7F" w:rsidRPr="00040443">
        <w:rPr>
          <w:rFonts w:ascii="Calibri" w:hAnsi="Calibri" w:cs="Times"/>
          <w:szCs w:val="22"/>
          <w:lang w:val="sk-SK"/>
        </w:rPr>
        <w:t>súčasne</w:t>
      </w:r>
      <w:r w:rsidRPr="00040443">
        <w:rPr>
          <w:rFonts w:ascii="Calibri" w:hAnsi="Calibri" w:cs="Times"/>
          <w:szCs w:val="22"/>
          <w:lang w:val="sk-SK"/>
        </w:rPr>
        <w:t xml:space="preserve"> je povinný </w:t>
      </w:r>
      <w:r w:rsidR="00260E7F" w:rsidRPr="00040443">
        <w:rPr>
          <w:rFonts w:ascii="Calibri" w:hAnsi="Calibri" w:cs="Times"/>
          <w:szCs w:val="22"/>
          <w:lang w:val="sk-SK"/>
        </w:rPr>
        <w:t>použiť</w:t>
      </w:r>
      <w:r w:rsidRPr="00040443">
        <w:rPr>
          <w:rFonts w:ascii="Calibri" w:hAnsi="Calibri" w:cs="Times"/>
          <w:szCs w:val="22"/>
          <w:lang w:val="sk-SK"/>
        </w:rPr>
        <w:t xml:space="preserve"> prostriedky dotácie </w:t>
      </w:r>
      <w:r w:rsidR="00260E7F" w:rsidRPr="00040443">
        <w:rPr>
          <w:rFonts w:ascii="Calibri" w:hAnsi="Calibri" w:cs="Times"/>
          <w:szCs w:val="22"/>
          <w:lang w:val="sk-SK"/>
        </w:rPr>
        <w:t>výlučne</w:t>
      </w:r>
      <w:r w:rsidRPr="00040443">
        <w:rPr>
          <w:rFonts w:ascii="Calibri" w:hAnsi="Calibri" w:cs="Times"/>
          <w:szCs w:val="22"/>
          <w:lang w:val="sk-SK"/>
        </w:rPr>
        <w:t xml:space="preserve"> na </w:t>
      </w:r>
      <w:r w:rsidR="00260E7F" w:rsidRPr="00040443">
        <w:rPr>
          <w:rFonts w:ascii="Calibri" w:hAnsi="Calibri" w:cs="Times"/>
          <w:szCs w:val="22"/>
          <w:lang w:val="sk-SK"/>
        </w:rPr>
        <w:t>zabezpečenie</w:t>
      </w:r>
      <w:r w:rsidRPr="00040443">
        <w:rPr>
          <w:rFonts w:ascii="Calibri" w:hAnsi="Calibri" w:cs="Times"/>
          <w:szCs w:val="22"/>
          <w:lang w:val="sk-SK"/>
        </w:rPr>
        <w:t xml:space="preserve"> </w:t>
      </w:r>
      <w:r w:rsidR="00260E7F" w:rsidRPr="00040443">
        <w:rPr>
          <w:rFonts w:ascii="Calibri" w:hAnsi="Calibri" w:cs="Times"/>
          <w:szCs w:val="22"/>
          <w:lang w:val="sk-SK"/>
        </w:rPr>
        <w:t>účelu</w:t>
      </w:r>
      <w:r w:rsidRPr="00040443">
        <w:rPr>
          <w:rFonts w:ascii="Calibri" w:hAnsi="Calibri" w:cs="Times"/>
          <w:szCs w:val="22"/>
          <w:lang w:val="sk-SK"/>
        </w:rPr>
        <w:t xml:space="preserve"> a zodpovedá za </w:t>
      </w:r>
      <w:r w:rsidR="00260E7F" w:rsidRPr="00040443">
        <w:rPr>
          <w:rFonts w:ascii="Calibri" w:hAnsi="Calibri" w:cs="Times"/>
          <w:szCs w:val="22"/>
          <w:lang w:val="sk-SK"/>
        </w:rPr>
        <w:t>účelné</w:t>
      </w:r>
      <w:r w:rsidRPr="00040443">
        <w:rPr>
          <w:rFonts w:ascii="Calibri" w:hAnsi="Calibri" w:cs="Times"/>
          <w:szCs w:val="22"/>
          <w:lang w:val="sk-SK"/>
        </w:rPr>
        <w:t xml:space="preserve"> a hospodárne použitie dotácie a jej riadne vedenie v </w:t>
      </w:r>
      <w:r w:rsidR="00260E7F" w:rsidRPr="00040443">
        <w:rPr>
          <w:rFonts w:ascii="Calibri" w:hAnsi="Calibri" w:cs="Times"/>
          <w:szCs w:val="22"/>
          <w:lang w:val="sk-SK"/>
        </w:rPr>
        <w:t>účtovníctve</w:t>
      </w:r>
      <w:r w:rsidRPr="00040443">
        <w:rPr>
          <w:rFonts w:ascii="Calibri" w:hAnsi="Calibri" w:cs="Times"/>
          <w:szCs w:val="22"/>
          <w:lang w:val="sk-SK"/>
        </w:rPr>
        <w:t>. Prijímateľ zodpovedá za to, že prostriedky dotácie použije výhradne len pre talentovaných športovcov</w:t>
      </w:r>
      <w:r w:rsidR="00040443">
        <w:rPr>
          <w:rFonts w:ascii="Calibri" w:hAnsi="Calibri" w:cs="Times"/>
          <w:szCs w:val="22"/>
          <w:lang w:val="sk-SK"/>
        </w:rPr>
        <w:t xml:space="preserve"> uvedených v čl.1. </w:t>
      </w:r>
      <w:r w:rsidRPr="00040443">
        <w:rPr>
          <w:rFonts w:ascii="Calibri" w:hAnsi="Calibri" w:cs="Times"/>
          <w:szCs w:val="22"/>
          <w:lang w:val="sk-SK"/>
        </w:rPr>
        <w:t xml:space="preserve"> Zoznam talentovaných športovcov za SATKD tvorí </w:t>
      </w:r>
      <w:r w:rsidRPr="00040443">
        <w:rPr>
          <w:rFonts w:ascii="Calibri" w:hAnsi="Calibri" w:cs="Times"/>
          <w:b/>
          <w:szCs w:val="22"/>
          <w:lang w:val="sk-SK"/>
        </w:rPr>
        <w:t>prílohu č.1</w:t>
      </w:r>
      <w:r w:rsidR="00260E7F" w:rsidRPr="00040443">
        <w:rPr>
          <w:rFonts w:ascii="Calibri" w:hAnsi="Calibri" w:cs="Times"/>
          <w:szCs w:val="22"/>
          <w:lang w:val="sk-SK"/>
        </w:rPr>
        <w:t>.</w:t>
      </w:r>
    </w:p>
    <w:p w14:paraId="4C6A50B8" w14:textId="33872703" w:rsidR="00F427B2" w:rsidRPr="00040443" w:rsidRDefault="00F427B2" w:rsidP="00260E7F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284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Za </w:t>
      </w:r>
      <w:r w:rsidR="00260E7F" w:rsidRPr="00040443">
        <w:rPr>
          <w:rFonts w:ascii="Calibri" w:hAnsi="Calibri" w:cs="Times"/>
          <w:szCs w:val="22"/>
          <w:lang w:val="sk-SK"/>
        </w:rPr>
        <w:t>zabezpečenie</w:t>
      </w:r>
      <w:r w:rsidRPr="00040443">
        <w:rPr>
          <w:rFonts w:ascii="Calibri" w:hAnsi="Calibri" w:cs="Times"/>
          <w:szCs w:val="22"/>
          <w:lang w:val="sk-SK"/>
        </w:rPr>
        <w:t xml:space="preserve"> výberu a prípravy talentovanej mládeže sa považuje </w:t>
      </w:r>
      <w:r w:rsidR="00260E7F" w:rsidRPr="00040443">
        <w:rPr>
          <w:rFonts w:ascii="Calibri" w:hAnsi="Calibri" w:cs="Times"/>
          <w:szCs w:val="22"/>
          <w:lang w:val="sk-SK"/>
        </w:rPr>
        <w:t>účelné</w:t>
      </w:r>
      <w:r w:rsidRPr="00040443">
        <w:rPr>
          <w:rFonts w:ascii="Calibri" w:hAnsi="Calibri" w:cs="Times"/>
          <w:szCs w:val="22"/>
          <w:lang w:val="sk-SK"/>
        </w:rPr>
        <w:t xml:space="preserve"> vynaloženie </w:t>
      </w:r>
      <w:r w:rsidR="00260E7F" w:rsidRPr="00040443">
        <w:rPr>
          <w:rFonts w:ascii="Calibri" w:hAnsi="Calibri" w:cs="Times"/>
          <w:szCs w:val="22"/>
          <w:lang w:val="sk-SK"/>
        </w:rPr>
        <w:t>finančných</w:t>
      </w:r>
      <w:r w:rsidRPr="00040443">
        <w:rPr>
          <w:rFonts w:ascii="Calibri" w:hAnsi="Calibri" w:cs="Times"/>
          <w:szCs w:val="22"/>
          <w:lang w:val="sk-SK"/>
        </w:rPr>
        <w:t xml:space="preserve"> prostriedkov </w:t>
      </w:r>
      <w:r w:rsidR="00260E7F" w:rsidRPr="00040443">
        <w:rPr>
          <w:rFonts w:ascii="Calibri" w:hAnsi="Calibri" w:cs="Times"/>
          <w:szCs w:val="22"/>
          <w:lang w:val="sk-SK"/>
        </w:rPr>
        <w:t>výlučne</w:t>
      </w:r>
      <w:r w:rsidRPr="00040443">
        <w:rPr>
          <w:rFonts w:ascii="Calibri" w:hAnsi="Calibri" w:cs="Times"/>
          <w:szCs w:val="22"/>
          <w:lang w:val="sk-SK"/>
        </w:rPr>
        <w:t xml:space="preserve"> na nasledovné </w:t>
      </w:r>
      <w:r w:rsidR="00260E7F" w:rsidRPr="00040443">
        <w:rPr>
          <w:rFonts w:ascii="Calibri" w:hAnsi="Calibri" w:cs="Times"/>
          <w:szCs w:val="22"/>
          <w:lang w:val="sk-SK"/>
        </w:rPr>
        <w:t>účely</w:t>
      </w:r>
      <w:r w:rsidRPr="00040443">
        <w:rPr>
          <w:rFonts w:ascii="Calibri" w:hAnsi="Calibri" w:cs="Times"/>
          <w:szCs w:val="22"/>
          <w:lang w:val="sk-SK"/>
        </w:rPr>
        <w:t xml:space="preserve">: </w:t>
      </w:r>
    </w:p>
    <w:p w14:paraId="25A788E6" w14:textId="6037E39B" w:rsidR="00F427B2" w:rsidRPr="00040443" w:rsidRDefault="00F427B2" w:rsidP="00260E7F">
      <w:pPr>
        <w:widowControl w:val="0"/>
        <w:tabs>
          <w:tab w:val="left" w:pos="851"/>
          <w:tab w:val="left" w:pos="940"/>
        </w:tabs>
        <w:autoSpaceDE w:val="0"/>
        <w:autoSpaceDN w:val="0"/>
        <w:adjustRightInd w:val="0"/>
        <w:spacing w:after="320"/>
        <w:ind w:left="426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4.1.  Financovanie nákladov na prenájom tréningových priestorov v mieste obvyklého pôsobenia Prijímateľa (</w:t>
      </w:r>
      <w:r w:rsidR="00260E7F" w:rsidRPr="00040443">
        <w:rPr>
          <w:rFonts w:ascii="Calibri" w:hAnsi="Calibri" w:cs="Times"/>
          <w:szCs w:val="22"/>
          <w:lang w:val="sk-SK"/>
        </w:rPr>
        <w:t>telocvičňa, bazén</w:t>
      </w:r>
      <w:r w:rsidRPr="00040443">
        <w:rPr>
          <w:rFonts w:ascii="Calibri" w:hAnsi="Calibri" w:cs="Times"/>
          <w:szCs w:val="22"/>
          <w:lang w:val="sk-SK"/>
        </w:rPr>
        <w:t xml:space="preserve">, </w:t>
      </w:r>
      <w:r w:rsidR="00260E7F" w:rsidRPr="00040443">
        <w:rPr>
          <w:rFonts w:ascii="Calibri" w:hAnsi="Calibri" w:cs="Times"/>
          <w:szCs w:val="22"/>
          <w:lang w:val="sk-SK"/>
        </w:rPr>
        <w:t>posilňovňa</w:t>
      </w:r>
      <w:r w:rsidRPr="00040443">
        <w:rPr>
          <w:rFonts w:ascii="Calibri" w:hAnsi="Calibri" w:cs="Times"/>
          <w:szCs w:val="22"/>
          <w:lang w:val="sk-SK"/>
        </w:rPr>
        <w:t xml:space="preserve">, iné tréningové priestory).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273BA22B" w14:textId="77777777" w:rsidR="00F427B2" w:rsidRPr="00040443" w:rsidRDefault="00F427B2" w:rsidP="00260E7F">
      <w:pPr>
        <w:widowControl w:val="0"/>
        <w:tabs>
          <w:tab w:val="left" w:pos="851"/>
          <w:tab w:val="left" w:pos="940"/>
        </w:tabs>
        <w:autoSpaceDE w:val="0"/>
        <w:autoSpaceDN w:val="0"/>
        <w:adjustRightInd w:val="0"/>
        <w:spacing w:after="320"/>
        <w:ind w:left="426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4.2.  Financovanie nákladov na sústredenia a tréningové kempy.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35C91175" w14:textId="24A38150" w:rsidR="00F427B2" w:rsidRPr="00040443" w:rsidRDefault="00F427B2" w:rsidP="00260E7F">
      <w:pPr>
        <w:widowControl w:val="0"/>
        <w:tabs>
          <w:tab w:val="left" w:pos="851"/>
          <w:tab w:val="left" w:pos="940"/>
        </w:tabs>
        <w:autoSpaceDE w:val="0"/>
        <w:autoSpaceDN w:val="0"/>
        <w:adjustRightInd w:val="0"/>
        <w:spacing w:after="320"/>
        <w:ind w:left="426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4.3.  Financovanie nákladov </w:t>
      </w:r>
      <w:r w:rsidR="00260E7F" w:rsidRPr="00040443">
        <w:rPr>
          <w:rFonts w:ascii="Calibri" w:hAnsi="Calibri" w:cs="Times"/>
          <w:szCs w:val="22"/>
          <w:lang w:val="sk-SK"/>
        </w:rPr>
        <w:t>účasti</w:t>
      </w:r>
      <w:r w:rsidRPr="00040443">
        <w:rPr>
          <w:rFonts w:ascii="Calibri" w:hAnsi="Calibri" w:cs="Times"/>
          <w:szCs w:val="22"/>
          <w:lang w:val="sk-SK"/>
        </w:rPr>
        <w:t xml:space="preserve"> a štartu na domácich a medzinárodných </w:t>
      </w:r>
      <w:r w:rsidR="00260E7F" w:rsidRPr="00040443">
        <w:rPr>
          <w:rFonts w:ascii="Calibri" w:hAnsi="Calibri" w:cs="Times"/>
          <w:szCs w:val="22"/>
          <w:lang w:val="sk-SK"/>
        </w:rPr>
        <w:t>súťažiach</w:t>
      </w:r>
      <w:r w:rsidRPr="00040443">
        <w:rPr>
          <w:rFonts w:ascii="Calibri" w:hAnsi="Calibri" w:cs="Times"/>
          <w:szCs w:val="22"/>
          <w:lang w:val="sk-SK"/>
        </w:rPr>
        <w:t xml:space="preserve"> v Slovenskej republike i v </w:t>
      </w:r>
      <w:r w:rsidR="00260E7F" w:rsidRPr="00040443">
        <w:rPr>
          <w:rFonts w:ascii="Calibri" w:hAnsi="Calibri" w:cs="Times"/>
          <w:szCs w:val="22"/>
          <w:lang w:val="sk-SK"/>
        </w:rPr>
        <w:t>zahraničí</w:t>
      </w:r>
      <w:r w:rsidRPr="00040443">
        <w:rPr>
          <w:rFonts w:ascii="Calibri" w:hAnsi="Calibri" w:cs="Times"/>
          <w:szCs w:val="22"/>
          <w:lang w:val="sk-SK"/>
        </w:rPr>
        <w:t xml:space="preserve"> (doprava z a na </w:t>
      </w:r>
      <w:r w:rsidR="00260E7F" w:rsidRPr="00040443">
        <w:rPr>
          <w:rFonts w:ascii="Calibri" w:hAnsi="Calibri" w:cs="Times"/>
          <w:szCs w:val="22"/>
          <w:lang w:val="sk-SK"/>
        </w:rPr>
        <w:t>súťaž</w:t>
      </w:r>
      <w:r w:rsidRPr="00040443">
        <w:rPr>
          <w:rFonts w:ascii="Calibri" w:hAnsi="Calibri" w:cs="Times"/>
          <w:szCs w:val="22"/>
          <w:lang w:val="sk-SK"/>
        </w:rPr>
        <w:t>, ubytovacie a stravovacie náklady ).</w:t>
      </w:r>
    </w:p>
    <w:p w14:paraId="7DAF7411" w14:textId="09AEC6D3" w:rsidR="00F427B2" w:rsidRPr="00040443" w:rsidRDefault="00F427B2" w:rsidP="00260E7F">
      <w:pPr>
        <w:widowControl w:val="0"/>
        <w:tabs>
          <w:tab w:val="left" w:pos="851"/>
          <w:tab w:val="left" w:pos="940"/>
        </w:tabs>
        <w:autoSpaceDE w:val="0"/>
        <w:autoSpaceDN w:val="0"/>
        <w:adjustRightInd w:val="0"/>
        <w:spacing w:after="320"/>
        <w:ind w:left="426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4.4.  Financovanie nákladov na nákup športového materiálu bezprostredne súvisiaci so športovou prípravou ako pomôcky na TKD podľa schválených </w:t>
      </w:r>
      <w:r w:rsidR="00260E7F" w:rsidRPr="00040443">
        <w:rPr>
          <w:rFonts w:ascii="Calibri" w:hAnsi="Calibri" w:cs="Times"/>
          <w:szCs w:val="22"/>
          <w:lang w:val="sk-SK"/>
        </w:rPr>
        <w:t>pravidiel</w:t>
      </w:r>
      <w:r w:rsidRPr="00040443">
        <w:rPr>
          <w:rFonts w:ascii="Calibri" w:hAnsi="Calibri" w:cs="Times"/>
          <w:szCs w:val="22"/>
          <w:lang w:val="sk-SK"/>
        </w:rPr>
        <w:t xml:space="preserve"> ETU a WTF maximálne však do výšky 10% prostriedkov dotácie. </w:t>
      </w:r>
      <w:r w:rsidR="00260E7F" w:rsidRPr="00040443">
        <w:rPr>
          <w:rFonts w:ascii="Calibri" w:hAnsi="Calibri" w:cs="Times"/>
          <w:szCs w:val="22"/>
          <w:lang w:val="sk-SK"/>
        </w:rPr>
        <w:t>(výberové konanie)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4F04A3B7" w14:textId="684C5FDA" w:rsidR="00F427B2" w:rsidRPr="00040443" w:rsidRDefault="00F427B2" w:rsidP="00260E7F">
      <w:pPr>
        <w:widowControl w:val="0"/>
        <w:tabs>
          <w:tab w:val="left" w:pos="851"/>
          <w:tab w:val="left" w:pos="940"/>
        </w:tabs>
        <w:autoSpaceDE w:val="0"/>
        <w:autoSpaceDN w:val="0"/>
        <w:adjustRightInd w:val="0"/>
        <w:spacing w:after="320"/>
        <w:ind w:left="426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4.5.  Financovanie nákladov na regeneráciu, športové lekárske prehliadky a špecifické </w:t>
      </w:r>
      <w:r w:rsidR="00260E7F" w:rsidRPr="00040443">
        <w:rPr>
          <w:rFonts w:ascii="Calibri" w:hAnsi="Calibri" w:cs="Times"/>
          <w:szCs w:val="22"/>
          <w:lang w:val="sk-SK"/>
        </w:rPr>
        <w:t>funkčné</w:t>
      </w:r>
      <w:r w:rsidRPr="00040443">
        <w:rPr>
          <w:rFonts w:ascii="Calibri" w:hAnsi="Calibri" w:cs="Times"/>
          <w:szCs w:val="22"/>
          <w:lang w:val="sk-SK"/>
        </w:rPr>
        <w:t xml:space="preserve"> vyšetrenia (masáž, fyzioterapia, kryokomora a iné).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000980EC" w14:textId="3FA37784" w:rsidR="00F427B2" w:rsidRPr="00040443" w:rsidRDefault="00F427B2" w:rsidP="00260E7F">
      <w:pPr>
        <w:widowControl w:val="0"/>
        <w:tabs>
          <w:tab w:val="left" w:pos="851"/>
          <w:tab w:val="left" w:pos="940"/>
        </w:tabs>
        <w:autoSpaceDE w:val="0"/>
        <w:autoSpaceDN w:val="0"/>
        <w:adjustRightInd w:val="0"/>
        <w:spacing w:after="320"/>
        <w:ind w:left="426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4.6.  Financovanie mzdových nákladov na trénera, maximálne však do výške </w:t>
      </w:r>
      <w:r w:rsidR="00260E7F" w:rsidRPr="00040443">
        <w:rPr>
          <w:rFonts w:ascii="Calibri" w:hAnsi="Calibri" w:cs="Times"/>
          <w:szCs w:val="22"/>
          <w:lang w:val="sk-SK"/>
        </w:rPr>
        <w:t>3</w:t>
      </w:r>
      <w:r w:rsidRPr="00040443">
        <w:rPr>
          <w:rFonts w:ascii="Calibri" w:hAnsi="Calibri" w:cs="Times"/>
          <w:szCs w:val="22"/>
          <w:lang w:val="sk-SK"/>
        </w:rPr>
        <w:t xml:space="preserve">0% prostriedkov dotácie. Upozornenie: uvedené sa však </w:t>
      </w:r>
      <w:r w:rsidR="00260E7F" w:rsidRPr="00040443">
        <w:rPr>
          <w:rFonts w:ascii="Calibri" w:hAnsi="Calibri" w:cs="Times"/>
          <w:szCs w:val="22"/>
          <w:lang w:val="sk-SK"/>
        </w:rPr>
        <w:t>nevzťahuje</w:t>
      </w:r>
      <w:r w:rsidRPr="00040443">
        <w:rPr>
          <w:rFonts w:ascii="Calibri" w:hAnsi="Calibri" w:cs="Times"/>
          <w:szCs w:val="22"/>
          <w:lang w:val="sk-SK"/>
        </w:rPr>
        <w:t xml:space="preserve"> pre športovca</w:t>
      </w:r>
      <w:r w:rsidR="00DC390C" w:rsidRPr="00040443">
        <w:rPr>
          <w:rFonts w:ascii="Calibri" w:hAnsi="Calibri" w:cs="Times"/>
          <w:szCs w:val="22"/>
          <w:lang w:val="sk-SK"/>
        </w:rPr>
        <w:t xml:space="preserve">, </w:t>
      </w:r>
      <w:r w:rsidRPr="00040443">
        <w:rPr>
          <w:rFonts w:ascii="Calibri" w:hAnsi="Calibri" w:cs="Times"/>
          <w:szCs w:val="22"/>
          <w:lang w:val="sk-SK"/>
        </w:rPr>
        <w:t xml:space="preserve">ktorý je </w:t>
      </w:r>
      <w:r w:rsidR="00260E7F" w:rsidRPr="00040443">
        <w:rPr>
          <w:rFonts w:ascii="Calibri" w:hAnsi="Calibri" w:cs="Times"/>
          <w:szCs w:val="22"/>
          <w:lang w:val="sk-SK"/>
        </w:rPr>
        <w:t>súčasne</w:t>
      </w:r>
      <w:r w:rsidRPr="00040443">
        <w:rPr>
          <w:rFonts w:ascii="Calibri" w:hAnsi="Calibri" w:cs="Times"/>
          <w:szCs w:val="22"/>
          <w:lang w:val="sk-SK"/>
        </w:rPr>
        <w:t xml:space="preserve"> </w:t>
      </w:r>
      <w:r w:rsidR="00260E7F" w:rsidRPr="00040443">
        <w:rPr>
          <w:rFonts w:ascii="Calibri" w:hAnsi="Calibri" w:cs="Times"/>
          <w:szCs w:val="22"/>
          <w:lang w:val="sk-SK"/>
        </w:rPr>
        <w:t>členom</w:t>
      </w:r>
      <w:r w:rsidRPr="00040443">
        <w:rPr>
          <w:rFonts w:ascii="Calibri" w:hAnsi="Calibri" w:cs="Times"/>
          <w:szCs w:val="22"/>
          <w:lang w:val="sk-SK"/>
        </w:rPr>
        <w:t xml:space="preserve"> NŠC alebo ŠC</w:t>
      </w:r>
      <w:r w:rsidR="00260E7F" w:rsidRPr="00040443">
        <w:rPr>
          <w:rFonts w:ascii="Calibri" w:hAnsi="Calibri" w:cs="Times"/>
          <w:szCs w:val="22"/>
          <w:lang w:val="sk-SK"/>
        </w:rPr>
        <w:t>P,</w:t>
      </w:r>
      <w:r w:rsidRPr="00040443">
        <w:rPr>
          <w:rFonts w:ascii="Calibri" w:hAnsi="Calibri" w:cs="Times"/>
          <w:szCs w:val="22"/>
          <w:lang w:val="sk-SK"/>
        </w:rPr>
        <w:t xml:space="preserve"> Dukla BB a tréneri sú v pracov</w:t>
      </w:r>
      <w:r w:rsidR="003C5057">
        <w:rPr>
          <w:rFonts w:ascii="Calibri" w:hAnsi="Calibri" w:cs="Times"/>
          <w:szCs w:val="22"/>
          <w:lang w:val="sk-SK"/>
        </w:rPr>
        <w:t>nom pomere k týmto organizáciám</w:t>
      </w:r>
      <w:r w:rsidR="00DC390C" w:rsidRPr="00040443">
        <w:rPr>
          <w:rFonts w:ascii="Calibri" w:hAnsi="Calibri" w:cs="Times"/>
          <w:szCs w:val="22"/>
          <w:lang w:val="sk-SK"/>
        </w:rPr>
        <w:t xml:space="preserve">. </w:t>
      </w:r>
    </w:p>
    <w:p w14:paraId="07A37E42" w14:textId="0D8FC128" w:rsidR="00F427B2" w:rsidRPr="00040443" w:rsidRDefault="00F427B2" w:rsidP="00260E7F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Prostriedky dotácie je výslovne zakázané </w:t>
      </w:r>
      <w:r w:rsidR="00260E7F" w:rsidRPr="00040443">
        <w:rPr>
          <w:rFonts w:ascii="Calibri" w:hAnsi="Calibri" w:cs="Times"/>
          <w:szCs w:val="22"/>
          <w:lang w:val="sk-SK"/>
        </w:rPr>
        <w:t>použiť</w:t>
      </w:r>
      <w:r w:rsidR="00DC390C" w:rsidRPr="00040443">
        <w:rPr>
          <w:rFonts w:ascii="Calibri" w:hAnsi="Calibri" w:cs="Times"/>
          <w:szCs w:val="22"/>
          <w:lang w:val="sk-SK"/>
        </w:rPr>
        <w:t xml:space="preserve"> </w:t>
      </w:r>
      <w:r w:rsidRPr="00040443">
        <w:rPr>
          <w:rFonts w:ascii="Calibri" w:hAnsi="Calibri" w:cs="Times"/>
          <w:szCs w:val="22"/>
          <w:lang w:val="sk-SK"/>
        </w:rPr>
        <w:t xml:space="preserve">na nákup podporných a iných výživových  doplnkov.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262F5703" w14:textId="36F3F2AD" w:rsidR="00F427B2" w:rsidRPr="00040443" w:rsidRDefault="00260E7F" w:rsidP="002E361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Akákoľvek</w:t>
      </w:r>
      <w:r w:rsidR="00F427B2" w:rsidRPr="00040443">
        <w:rPr>
          <w:rFonts w:ascii="Calibri" w:hAnsi="Calibri" w:cs="Times"/>
          <w:szCs w:val="22"/>
          <w:lang w:val="sk-SK"/>
        </w:rPr>
        <w:t xml:space="preserve"> zmena </w:t>
      </w:r>
      <w:r w:rsidRPr="00040443">
        <w:rPr>
          <w:rFonts w:ascii="Calibri" w:hAnsi="Calibri" w:cs="Times"/>
          <w:szCs w:val="22"/>
          <w:lang w:val="sk-SK"/>
        </w:rPr>
        <w:t>účelu</w:t>
      </w:r>
      <w:r w:rsidR="00F427B2" w:rsidRPr="00040443">
        <w:rPr>
          <w:rFonts w:ascii="Calibri" w:hAnsi="Calibri" w:cs="Times"/>
          <w:szCs w:val="22"/>
          <w:lang w:val="sk-SK"/>
        </w:rPr>
        <w:t xml:space="preserve"> dotácie nie je možná. </w:t>
      </w:r>
      <w:r w:rsidR="00F427B2"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0129D598" w14:textId="233D12E7" w:rsidR="00F427B2" w:rsidRPr="00040443" w:rsidRDefault="00260E7F" w:rsidP="002E3616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Zodpovednosť</w:t>
      </w:r>
      <w:r w:rsidR="00F427B2" w:rsidRPr="00040443">
        <w:rPr>
          <w:rFonts w:ascii="Calibri" w:hAnsi="Calibri" w:cs="Times"/>
          <w:szCs w:val="22"/>
          <w:lang w:val="sk-SK"/>
        </w:rPr>
        <w:t xml:space="preserve"> SATKD za odborný trénersko-metodický výkon práce </w:t>
      </w:r>
      <w:r w:rsidR="00040443">
        <w:rPr>
          <w:rFonts w:ascii="Calibri" w:hAnsi="Calibri" w:cs="Times"/>
          <w:szCs w:val="22"/>
          <w:lang w:val="sk-SK"/>
        </w:rPr>
        <w:t>s talentovanou mládežou</w:t>
      </w:r>
      <w:r w:rsidR="00F427B2" w:rsidRPr="00040443">
        <w:rPr>
          <w:rFonts w:ascii="Calibri" w:hAnsi="Calibri" w:cs="Times"/>
          <w:szCs w:val="22"/>
          <w:lang w:val="sk-SK"/>
        </w:rPr>
        <w:t xml:space="preserve"> má</w:t>
      </w:r>
      <w:r w:rsidR="00040443">
        <w:rPr>
          <w:rFonts w:ascii="Calibri" w:hAnsi="Calibri" w:cs="Times"/>
          <w:szCs w:val="22"/>
          <w:lang w:val="sk-SK"/>
        </w:rPr>
        <w:t xml:space="preserve"> v kompetencii</w:t>
      </w:r>
      <w:r w:rsidR="00F427B2" w:rsidRPr="00040443">
        <w:rPr>
          <w:rFonts w:ascii="Calibri" w:hAnsi="Calibri" w:cs="Times"/>
          <w:szCs w:val="22"/>
          <w:lang w:val="sk-SK"/>
        </w:rPr>
        <w:t xml:space="preserve"> predseda komisie vrcholového športu</w:t>
      </w:r>
      <w:r w:rsidRPr="00040443">
        <w:rPr>
          <w:rFonts w:ascii="Calibri" w:hAnsi="Calibri" w:cs="Times"/>
          <w:szCs w:val="22"/>
          <w:lang w:val="sk-SK"/>
        </w:rPr>
        <w:t xml:space="preserve"> </w:t>
      </w:r>
      <w:r w:rsidR="00F427B2" w:rsidRPr="00040443">
        <w:rPr>
          <w:rFonts w:ascii="Calibri" w:hAnsi="Calibri" w:cs="Times"/>
          <w:szCs w:val="22"/>
          <w:lang w:val="sk-SK"/>
        </w:rPr>
        <w:t xml:space="preserve">a titulom tejto zodpovednosti je oprávnení </w:t>
      </w:r>
      <w:r w:rsidRPr="00040443">
        <w:rPr>
          <w:rFonts w:ascii="Calibri" w:hAnsi="Calibri" w:cs="Times"/>
          <w:szCs w:val="22"/>
          <w:lang w:val="sk-SK"/>
        </w:rPr>
        <w:t>požadovať</w:t>
      </w:r>
      <w:r w:rsidR="00F427B2" w:rsidRPr="00040443">
        <w:rPr>
          <w:rFonts w:ascii="Calibri" w:hAnsi="Calibri" w:cs="Times"/>
          <w:szCs w:val="22"/>
          <w:lang w:val="sk-SK"/>
        </w:rPr>
        <w:t xml:space="preserve"> od Prijímateľa vysvetlenia a predloženie dokladov. </w:t>
      </w:r>
    </w:p>
    <w:p w14:paraId="3CF3DEC4" w14:textId="405A5F86" w:rsidR="00F427B2" w:rsidRPr="00040443" w:rsidRDefault="00F427B2" w:rsidP="002E3616">
      <w:pPr>
        <w:widowControl w:val="0"/>
        <w:autoSpaceDE w:val="0"/>
        <w:autoSpaceDN w:val="0"/>
        <w:adjustRightInd w:val="0"/>
        <w:spacing w:after="24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lastRenderedPageBreak/>
        <w:t xml:space="preserve">8. Právo kontroly </w:t>
      </w:r>
      <w:r w:rsidR="00260E7F" w:rsidRPr="00040443">
        <w:rPr>
          <w:rFonts w:ascii="Calibri" w:hAnsi="Calibri" w:cs="Times"/>
          <w:szCs w:val="22"/>
          <w:lang w:val="sk-SK"/>
        </w:rPr>
        <w:t>čerpania</w:t>
      </w:r>
      <w:r w:rsidRPr="00040443">
        <w:rPr>
          <w:rFonts w:ascii="Calibri" w:hAnsi="Calibri" w:cs="Times"/>
          <w:szCs w:val="22"/>
          <w:lang w:val="sk-SK"/>
        </w:rPr>
        <w:t xml:space="preserve"> prostriedkov dotácie majú orgány SATKD, predovšetkým Kontrolór SATKD a VV SATKD. </w:t>
      </w:r>
    </w:p>
    <w:p w14:paraId="72B5E808" w14:textId="77777777" w:rsidR="00F427B2" w:rsidRPr="00040443" w:rsidRDefault="00F427B2" w:rsidP="002E3616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"/>
          <w:szCs w:val="22"/>
          <w:lang w:val="sk-SK"/>
        </w:rPr>
      </w:pPr>
    </w:p>
    <w:p w14:paraId="5B41BB25" w14:textId="77777777" w:rsidR="00260E7F" w:rsidRPr="00040443" w:rsidRDefault="00F427B2" w:rsidP="002E3616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Čl. 3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  <w:r w:rsidRPr="00040443">
        <w:rPr>
          <w:rFonts w:ascii="Calibri" w:hAnsi="Calibri" w:cs="Times"/>
          <w:szCs w:val="22"/>
          <w:lang w:val="sk-SK"/>
        </w:rPr>
        <w:t xml:space="preserve">Podmienky </w:t>
      </w:r>
      <w:r w:rsidR="00260E7F" w:rsidRPr="00040443">
        <w:rPr>
          <w:rFonts w:ascii="Calibri" w:hAnsi="Calibri" w:cs="Times"/>
          <w:szCs w:val="22"/>
          <w:lang w:val="sk-SK"/>
        </w:rPr>
        <w:t>čerpania</w:t>
      </w:r>
      <w:r w:rsidRPr="00040443">
        <w:rPr>
          <w:rFonts w:ascii="Calibri" w:hAnsi="Calibri" w:cs="Times"/>
          <w:szCs w:val="22"/>
          <w:lang w:val="sk-SK"/>
        </w:rPr>
        <w:t xml:space="preserve"> a </w:t>
      </w:r>
      <w:r w:rsidR="00260E7F" w:rsidRPr="00040443">
        <w:rPr>
          <w:rFonts w:ascii="Calibri" w:hAnsi="Calibri" w:cs="Times"/>
          <w:szCs w:val="22"/>
          <w:lang w:val="sk-SK"/>
        </w:rPr>
        <w:t>vyúčtovania</w:t>
      </w:r>
      <w:r w:rsidRPr="00040443">
        <w:rPr>
          <w:rFonts w:ascii="Calibri" w:hAnsi="Calibri" w:cs="Times"/>
          <w:szCs w:val="22"/>
          <w:lang w:val="sk-SK"/>
        </w:rPr>
        <w:t xml:space="preserve"> dotácie</w:t>
      </w:r>
    </w:p>
    <w:p w14:paraId="48361B0B" w14:textId="20D1A408" w:rsidR="00156315" w:rsidRDefault="002E3616" w:rsidP="00F06E95">
      <w:pPr>
        <w:pStyle w:val="NoSpacing"/>
        <w:numPr>
          <w:ilvl w:val="0"/>
          <w:numId w:val="18"/>
        </w:numPr>
        <w:tabs>
          <w:tab w:val="left" w:pos="426"/>
        </w:tabs>
        <w:ind w:left="284" w:hanging="284"/>
        <w:rPr>
          <w:rFonts w:ascii="Calibri" w:hAnsi="Calibri"/>
          <w:lang w:val="sk-SK"/>
        </w:rPr>
      </w:pPr>
      <w:r w:rsidRPr="00040443">
        <w:rPr>
          <w:rFonts w:ascii="Calibri" w:hAnsi="Calibri"/>
          <w:lang w:val="sk-SK"/>
        </w:rPr>
        <w:t>Finančné</w:t>
      </w:r>
      <w:r w:rsidR="00F427B2" w:rsidRPr="00040443">
        <w:rPr>
          <w:rFonts w:ascii="Calibri" w:hAnsi="Calibri"/>
          <w:lang w:val="sk-SK"/>
        </w:rPr>
        <w:t xml:space="preserve"> prostriedky dotácie budú poskytnuté výhradne vo forme refakturácie </w:t>
      </w:r>
      <w:r w:rsidRPr="00040443">
        <w:rPr>
          <w:rFonts w:ascii="Calibri" w:hAnsi="Calibri"/>
          <w:lang w:val="sk-SK"/>
        </w:rPr>
        <w:t>účelne</w:t>
      </w:r>
      <w:r w:rsidR="00F427B2" w:rsidRPr="00040443">
        <w:rPr>
          <w:rFonts w:ascii="Calibri" w:hAnsi="Calibri"/>
          <w:lang w:val="sk-SK"/>
        </w:rPr>
        <w:t xml:space="preserve"> vynaložených nákladov na zmluvou vymedzený </w:t>
      </w:r>
      <w:r w:rsidRPr="00040443">
        <w:rPr>
          <w:rFonts w:ascii="Calibri" w:hAnsi="Calibri"/>
          <w:lang w:val="sk-SK"/>
        </w:rPr>
        <w:t>účel</w:t>
      </w:r>
      <w:r w:rsidR="00F427B2" w:rsidRPr="00040443">
        <w:rPr>
          <w:rFonts w:ascii="Calibri" w:hAnsi="Calibri"/>
          <w:lang w:val="sk-SK"/>
        </w:rPr>
        <w:t xml:space="preserve">, a to na základe kompletného a </w:t>
      </w:r>
      <w:r w:rsidRPr="00040443">
        <w:rPr>
          <w:rFonts w:ascii="Calibri" w:hAnsi="Calibri"/>
          <w:lang w:val="sk-SK"/>
        </w:rPr>
        <w:t>včasného</w:t>
      </w:r>
      <w:r w:rsidR="00F427B2" w:rsidRPr="00040443">
        <w:rPr>
          <w:rFonts w:ascii="Calibri" w:hAnsi="Calibri"/>
          <w:lang w:val="sk-SK"/>
        </w:rPr>
        <w:t xml:space="preserve"> dokladovania jed</w:t>
      </w:r>
      <w:r w:rsidRPr="00040443">
        <w:rPr>
          <w:rFonts w:ascii="Calibri" w:hAnsi="Calibri"/>
          <w:lang w:val="sk-SK"/>
        </w:rPr>
        <w:t>notlivých výdavkových položiek.</w:t>
      </w:r>
      <w:r w:rsidR="00040443" w:rsidRPr="00040443">
        <w:rPr>
          <w:rFonts w:ascii="Calibri" w:hAnsi="Calibri"/>
          <w:lang w:val="sk-SK"/>
        </w:rPr>
        <w:t xml:space="preserve"> </w:t>
      </w:r>
    </w:p>
    <w:p w14:paraId="258E8A0B" w14:textId="77777777" w:rsidR="00040443" w:rsidRPr="00040443" w:rsidRDefault="00040443" w:rsidP="00040443">
      <w:pPr>
        <w:pStyle w:val="NoSpacing"/>
        <w:tabs>
          <w:tab w:val="left" w:pos="426"/>
        </w:tabs>
        <w:ind w:left="284"/>
        <w:rPr>
          <w:rFonts w:ascii="Calibri" w:hAnsi="Calibri"/>
          <w:lang w:val="sk-SK"/>
        </w:rPr>
      </w:pPr>
    </w:p>
    <w:p w14:paraId="5F8A1B5A" w14:textId="4A778D1D" w:rsidR="00156315" w:rsidRPr="00040443" w:rsidRDefault="00F427B2" w:rsidP="00156315">
      <w:pPr>
        <w:pStyle w:val="NoSpacing"/>
        <w:numPr>
          <w:ilvl w:val="0"/>
          <w:numId w:val="18"/>
        </w:numPr>
        <w:tabs>
          <w:tab w:val="left" w:pos="426"/>
        </w:tabs>
        <w:ind w:left="284" w:hanging="284"/>
        <w:rPr>
          <w:rFonts w:ascii="Calibri" w:hAnsi="Calibri"/>
          <w:lang w:val="sk-SK"/>
        </w:rPr>
      </w:pPr>
      <w:r w:rsidRPr="00040443">
        <w:rPr>
          <w:rFonts w:ascii="Calibri" w:hAnsi="Calibri"/>
          <w:lang w:val="sk-SK"/>
        </w:rPr>
        <w:t xml:space="preserve">Podmienkou samotného poskytnutia a </w:t>
      </w:r>
      <w:r w:rsidR="002E3616" w:rsidRPr="00040443">
        <w:rPr>
          <w:rFonts w:ascii="Calibri" w:hAnsi="Calibri"/>
          <w:lang w:val="sk-SK"/>
        </w:rPr>
        <w:t>čerpania</w:t>
      </w:r>
      <w:r w:rsidRPr="00040443">
        <w:rPr>
          <w:rFonts w:ascii="Calibri" w:hAnsi="Calibri"/>
          <w:lang w:val="sk-SK"/>
        </w:rPr>
        <w:t xml:space="preserve"> dotácie je preukázanie zdravotnej spôsobilosti na vykonávanie športu, </w:t>
      </w:r>
      <w:r w:rsidR="002E3616" w:rsidRPr="00040443">
        <w:rPr>
          <w:rFonts w:ascii="Calibri" w:hAnsi="Calibri"/>
          <w:lang w:val="sk-SK"/>
        </w:rPr>
        <w:t>pričom</w:t>
      </w:r>
      <w:r w:rsidRPr="00040443">
        <w:rPr>
          <w:rFonts w:ascii="Calibri" w:hAnsi="Calibri"/>
          <w:lang w:val="sk-SK"/>
        </w:rPr>
        <w:t xml:space="preserve"> zdravotná </w:t>
      </w:r>
      <w:r w:rsidR="002E3616" w:rsidRPr="00040443">
        <w:rPr>
          <w:rFonts w:ascii="Calibri" w:hAnsi="Calibri"/>
          <w:lang w:val="sk-SK"/>
        </w:rPr>
        <w:t>spôsobilosť</w:t>
      </w:r>
      <w:r w:rsidRPr="00040443">
        <w:rPr>
          <w:rFonts w:ascii="Calibri" w:hAnsi="Calibri"/>
          <w:lang w:val="sk-SK"/>
        </w:rPr>
        <w:t xml:space="preserve">̌ bola posúdená lekárom so špecializáciou v špecializovanom odbore telovýchovné lekárstvo na základe lekárskej prehliadky ( športová lekárska prehliadka ) v zmysle príslušných ustanovení zákona č. 440/2015 Z.z. – Zákon o športe a vyhlášky č. 51/2016 Z.z., ktorou sa ustanovujú zdravotné výkony, ktoré sú </w:t>
      </w:r>
      <w:r w:rsidR="002E3616" w:rsidRPr="00040443">
        <w:rPr>
          <w:rFonts w:ascii="Calibri" w:hAnsi="Calibri"/>
          <w:lang w:val="sk-SK"/>
        </w:rPr>
        <w:t>súčasťou</w:t>
      </w:r>
      <w:r w:rsidRPr="00040443">
        <w:rPr>
          <w:rFonts w:ascii="Calibri" w:hAnsi="Calibri"/>
          <w:lang w:val="sk-SK"/>
        </w:rPr>
        <w:t xml:space="preserve"> lekárskej prehliadky vrcholového športovca a talentovaného športovca. Športovú lekársku prehliadku zabezpečuje športový klub, ku ktorému má talentovaný športovec klubovú </w:t>
      </w:r>
      <w:r w:rsidR="002E3616" w:rsidRPr="00040443">
        <w:rPr>
          <w:rFonts w:ascii="Calibri" w:hAnsi="Calibri"/>
          <w:lang w:val="sk-SK"/>
        </w:rPr>
        <w:t>príslušnosť</w:t>
      </w:r>
      <w:r w:rsidRPr="00040443">
        <w:rPr>
          <w:rFonts w:ascii="Calibri" w:hAnsi="Calibri"/>
          <w:lang w:val="sk-SK"/>
        </w:rPr>
        <w:t xml:space="preserve"> v </w:t>
      </w:r>
      <w:r w:rsidR="002E3616" w:rsidRPr="00040443">
        <w:rPr>
          <w:rFonts w:ascii="Calibri" w:hAnsi="Calibri"/>
          <w:lang w:val="sk-SK"/>
        </w:rPr>
        <w:t>čase</w:t>
      </w:r>
      <w:r w:rsidRPr="00040443">
        <w:rPr>
          <w:rFonts w:ascii="Calibri" w:hAnsi="Calibri"/>
          <w:lang w:val="sk-SK"/>
        </w:rPr>
        <w:t xml:space="preserve"> </w:t>
      </w:r>
      <w:r w:rsidR="002E3616" w:rsidRPr="00040443">
        <w:rPr>
          <w:rFonts w:ascii="Calibri" w:hAnsi="Calibri"/>
          <w:lang w:val="sk-SK"/>
        </w:rPr>
        <w:t>čerpania</w:t>
      </w:r>
      <w:r w:rsidRPr="00040443">
        <w:rPr>
          <w:rFonts w:ascii="Calibri" w:hAnsi="Calibri"/>
          <w:lang w:val="sk-SK"/>
        </w:rPr>
        <w:t xml:space="preserve"> dotácie.</w:t>
      </w:r>
    </w:p>
    <w:p w14:paraId="5EB84DB6" w14:textId="77777777" w:rsidR="00156315" w:rsidRPr="00040443" w:rsidRDefault="00156315" w:rsidP="00156315">
      <w:pPr>
        <w:pStyle w:val="NoSpacing"/>
        <w:tabs>
          <w:tab w:val="left" w:pos="426"/>
        </w:tabs>
        <w:ind w:left="284" w:hanging="284"/>
        <w:rPr>
          <w:rFonts w:ascii="Calibri" w:hAnsi="Calibri"/>
          <w:lang w:val="sk-SK"/>
        </w:rPr>
      </w:pPr>
    </w:p>
    <w:p w14:paraId="6CBFC7E8" w14:textId="1657C9E4" w:rsidR="00156315" w:rsidRPr="00040443" w:rsidRDefault="00F427B2" w:rsidP="00156315">
      <w:pPr>
        <w:pStyle w:val="NoSpacing"/>
        <w:numPr>
          <w:ilvl w:val="0"/>
          <w:numId w:val="18"/>
        </w:numPr>
        <w:tabs>
          <w:tab w:val="left" w:pos="426"/>
        </w:tabs>
        <w:ind w:left="284" w:hanging="284"/>
        <w:rPr>
          <w:rFonts w:ascii="Calibri" w:hAnsi="Calibri"/>
          <w:lang w:val="sk-SK"/>
        </w:rPr>
      </w:pPr>
      <w:r w:rsidRPr="00040443">
        <w:rPr>
          <w:rFonts w:ascii="Calibri" w:hAnsi="Calibri"/>
          <w:lang w:val="sk-SK"/>
        </w:rPr>
        <w:t xml:space="preserve">Prijímateľ je oprávnený na </w:t>
      </w:r>
      <w:r w:rsidR="002E3616" w:rsidRPr="00040443">
        <w:rPr>
          <w:rFonts w:ascii="Calibri" w:hAnsi="Calibri"/>
          <w:lang w:val="sk-SK"/>
        </w:rPr>
        <w:t>čerpanie</w:t>
      </w:r>
      <w:r w:rsidRPr="00040443">
        <w:rPr>
          <w:rFonts w:ascii="Calibri" w:hAnsi="Calibri"/>
          <w:lang w:val="sk-SK"/>
        </w:rPr>
        <w:t xml:space="preserve"> dotácie v období odo </w:t>
      </w:r>
      <w:r w:rsidR="002E3616" w:rsidRPr="00040443">
        <w:rPr>
          <w:rFonts w:ascii="Calibri" w:hAnsi="Calibri"/>
          <w:lang w:val="sk-SK"/>
        </w:rPr>
        <w:t>dňa</w:t>
      </w:r>
      <w:r w:rsidRPr="00040443">
        <w:rPr>
          <w:rFonts w:ascii="Calibri" w:hAnsi="Calibri"/>
          <w:lang w:val="sk-SK"/>
        </w:rPr>
        <w:t xml:space="preserve"> 01.01.2017 najneskôr do </w:t>
      </w:r>
      <w:r w:rsidR="002E3616" w:rsidRPr="00040443">
        <w:rPr>
          <w:rFonts w:ascii="Calibri" w:hAnsi="Calibri"/>
          <w:lang w:val="sk-SK"/>
        </w:rPr>
        <w:t>dňa</w:t>
      </w:r>
      <w:r w:rsidRPr="00040443">
        <w:rPr>
          <w:rFonts w:ascii="Calibri" w:hAnsi="Calibri"/>
          <w:lang w:val="sk-SK"/>
        </w:rPr>
        <w:t xml:space="preserve"> 30.</w:t>
      </w:r>
      <w:r w:rsidR="002E3616" w:rsidRPr="00040443">
        <w:rPr>
          <w:rFonts w:ascii="Calibri" w:hAnsi="Calibri"/>
          <w:lang w:val="sk-SK"/>
        </w:rPr>
        <w:t>6</w:t>
      </w:r>
      <w:r w:rsidRPr="00040443">
        <w:rPr>
          <w:rFonts w:ascii="Calibri" w:hAnsi="Calibri"/>
          <w:lang w:val="sk-SK"/>
        </w:rPr>
        <w:t>.2017</w:t>
      </w:r>
      <w:r w:rsidR="002E3616" w:rsidRPr="00040443">
        <w:rPr>
          <w:rFonts w:ascii="Calibri" w:hAnsi="Calibri"/>
          <w:lang w:val="sk-SK"/>
        </w:rPr>
        <w:t>.</w:t>
      </w:r>
    </w:p>
    <w:p w14:paraId="676D721E" w14:textId="77777777" w:rsidR="00156315" w:rsidRPr="00040443" w:rsidRDefault="00156315" w:rsidP="00156315">
      <w:pPr>
        <w:pStyle w:val="NoSpacing"/>
        <w:tabs>
          <w:tab w:val="left" w:pos="426"/>
        </w:tabs>
        <w:ind w:left="284" w:hanging="284"/>
        <w:rPr>
          <w:rFonts w:ascii="Calibri" w:hAnsi="Calibri"/>
          <w:lang w:val="sk-SK"/>
        </w:rPr>
      </w:pPr>
    </w:p>
    <w:p w14:paraId="7F06DE36" w14:textId="77777777" w:rsidR="002E3616" w:rsidRPr="00040443" w:rsidRDefault="002E3616" w:rsidP="00156315">
      <w:pPr>
        <w:pStyle w:val="NoSpacing"/>
        <w:tabs>
          <w:tab w:val="left" w:pos="426"/>
        </w:tabs>
        <w:ind w:left="284" w:hanging="284"/>
        <w:rPr>
          <w:rFonts w:ascii="Calibri" w:hAnsi="Calibri"/>
          <w:sz w:val="2"/>
          <w:lang w:val="sk-SK"/>
        </w:rPr>
      </w:pPr>
    </w:p>
    <w:p w14:paraId="2B94DE00" w14:textId="48F77C06" w:rsidR="002E3616" w:rsidRPr="00040443" w:rsidRDefault="00F427B2" w:rsidP="00156315">
      <w:pPr>
        <w:pStyle w:val="NoSpacing"/>
        <w:numPr>
          <w:ilvl w:val="0"/>
          <w:numId w:val="18"/>
        </w:numPr>
        <w:tabs>
          <w:tab w:val="left" w:pos="426"/>
        </w:tabs>
        <w:ind w:left="284" w:hanging="284"/>
        <w:rPr>
          <w:rFonts w:ascii="Calibri" w:hAnsi="Calibri"/>
          <w:lang w:val="sk-SK"/>
        </w:rPr>
      </w:pPr>
      <w:r w:rsidRPr="00040443">
        <w:rPr>
          <w:rFonts w:ascii="Calibri" w:hAnsi="Calibri"/>
          <w:lang w:val="sk-SK"/>
        </w:rPr>
        <w:t xml:space="preserve">Prijímateľ je povinný </w:t>
      </w:r>
      <w:r w:rsidR="002E3616" w:rsidRPr="00040443">
        <w:rPr>
          <w:rFonts w:ascii="Calibri" w:hAnsi="Calibri"/>
          <w:lang w:val="sk-SK"/>
        </w:rPr>
        <w:t>vyčerpanú</w:t>
      </w:r>
      <w:r w:rsidRPr="00040443">
        <w:rPr>
          <w:rFonts w:ascii="Calibri" w:hAnsi="Calibri"/>
          <w:lang w:val="sk-SK"/>
        </w:rPr>
        <w:t xml:space="preserve"> dotáciu, resp. jej </w:t>
      </w:r>
      <w:r w:rsidR="002E3616" w:rsidRPr="00040443">
        <w:rPr>
          <w:rFonts w:ascii="Calibri" w:hAnsi="Calibri"/>
          <w:lang w:val="sk-SK"/>
        </w:rPr>
        <w:t>časť</w:t>
      </w:r>
      <w:r w:rsidRPr="00040443">
        <w:rPr>
          <w:rFonts w:ascii="Calibri" w:hAnsi="Calibri"/>
          <w:lang w:val="sk-SK"/>
        </w:rPr>
        <w:t xml:space="preserve"> </w:t>
      </w:r>
      <w:r w:rsidR="002E3616" w:rsidRPr="00040443">
        <w:rPr>
          <w:rFonts w:ascii="Calibri" w:hAnsi="Calibri"/>
          <w:lang w:val="sk-SK"/>
        </w:rPr>
        <w:t>vyúčtovať</w:t>
      </w:r>
      <w:r w:rsidRPr="00040443">
        <w:rPr>
          <w:rFonts w:ascii="Calibri" w:hAnsi="Calibri"/>
          <w:lang w:val="sk-SK"/>
        </w:rPr>
        <w:t xml:space="preserve">, t.j. </w:t>
      </w:r>
      <w:r w:rsidR="002E3616" w:rsidRPr="00040443">
        <w:rPr>
          <w:rFonts w:ascii="Calibri" w:hAnsi="Calibri"/>
          <w:lang w:val="sk-SK"/>
        </w:rPr>
        <w:t>predložiť</w:t>
      </w:r>
      <w:r w:rsidRPr="00040443">
        <w:rPr>
          <w:rFonts w:ascii="Calibri" w:hAnsi="Calibri"/>
          <w:lang w:val="sk-SK"/>
        </w:rPr>
        <w:t xml:space="preserve"> </w:t>
      </w:r>
      <w:r w:rsidR="002E3616" w:rsidRPr="00040443">
        <w:rPr>
          <w:rFonts w:ascii="Calibri" w:hAnsi="Calibri"/>
          <w:lang w:val="sk-SK"/>
        </w:rPr>
        <w:t>vyúčtovanie</w:t>
      </w:r>
      <w:r w:rsidRPr="00040443">
        <w:rPr>
          <w:rFonts w:ascii="Calibri" w:hAnsi="Calibri"/>
          <w:lang w:val="sk-SK"/>
        </w:rPr>
        <w:t xml:space="preserve"> dotácie vo forme a spôsobom podľa tejto zmluvy. Vyúčtovanie dotácie je Prijímateľ povinný na </w:t>
      </w:r>
      <w:r w:rsidR="002E3616" w:rsidRPr="00040443">
        <w:rPr>
          <w:rFonts w:ascii="Calibri" w:hAnsi="Calibri"/>
          <w:lang w:val="sk-SK"/>
        </w:rPr>
        <w:t>SATKD doručiť najneskôr do 30.6</w:t>
      </w:r>
      <w:r w:rsidRPr="00040443">
        <w:rPr>
          <w:rFonts w:ascii="Calibri" w:hAnsi="Calibri"/>
          <w:lang w:val="sk-SK"/>
        </w:rPr>
        <w:t>.201</w:t>
      </w:r>
      <w:r w:rsidR="002E3616" w:rsidRPr="00040443">
        <w:rPr>
          <w:rFonts w:ascii="Calibri" w:hAnsi="Calibri"/>
          <w:lang w:val="sk-SK"/>
        </w:rPr>
        <w:t>7.</w:t>
      </w:r>
      <w:r w:rsidRPr="00040443">
        <w:rPr>
          <w:rFonts w:ascii="Calibri" w:hAnsi="Calibri"/>
          <w:lang w:val="sk-SK"/>
        </w:rPr>
        <w:t xml:space="preserve"> Za </w:t>
      </w:r>
      <w:r w:rsidR="002E3616" w:rsidRPr="00040443">
        <w:rPr>
          <w:rFonts w:ascii="Calibri" w:hAnsi="Calibri"/>
          <w:lang w:val="sk-SK"/>
        </w:rPr>
        <w:t>deň</w:t>
      </w:r>
      <w:r w:rsidRPr="00040443">
        <w:rPr>
          <w:rFonts w:ascii="Calibri" w:hAnsi="Calibri"/>
          <w:lang w:val="sk-SK"/>
        </w:rPr>
        <w:t xml:space="preserve"> doručenia vyúčtovania dotácie sa považuje </w:t>
      </w:r>
      <w:r w:rsidR="002E3616" w:rsidRPr="00040443">
        <w:rPr>
          <w:rFonts w:ascii="Calibri" w:hAnsi="Calibri"/>
          <w:lang w:val="sk-SK"/>
        </w:rPr>
        <w:t>deň</w:t>
      </w:r>
      <w:r w:rsidRPr="00040443">
        <w:rPr>
          <w:rFonts w:ascii="Calibri" w:hAnsi="Calibri"/>
          <w:lang w:val="sk-SK"/>
        </w:rPr>
        <w:t xml:space="preserve"> doručenia na SATKD. </w:t>
      </w:r>
    </w:p>
    <w:p w14:paraId="40E8E254" w14:textId="77777777" w:rsidR="00156315" w:rsidRPr="00040443" w:rsidRDefault="00156315" w:rsidP="00156315">
      <w:pPr>
        <w:pStyle w:val="NoSpacing"/>
        <w:tabs>
          <w:tab w:val="left" w:pos="426"/>
        </w:tabs>
        <w:ind w:left="284" w:hanging="284"/>
        <w:rPr>
          <w:rFonts w:ascii="Calibri" w:hAnsi="Calibri"/>
          <w:lang w:val="sk-SK"/>
        </w:rPr>
      </w:pPr>
    </w:p>
    <w:p w14:paraId="595DDD1A" w14:textId="77777777" w:rsidR="002E3616" w:rsidRPr="00040443" w:rsidRDefault="002E3616" w:rsidP="00156315">
      <w:pPr>
        <w:pStyle w:val="NoSpacing"/>
        <w:tabs>
          <w:tab w:val="left" w:pos="426"/>
        </w:tabs>
        <w:ind w:left="284" w:hanging="284"/>
        <w:rPr>
          <w:rFonts w:ascii="Calibri" w:hAnsi="Calibri"/>
          <w:sz w:val="2"/>
          <w:lang w:val="sk-SK"/>
        </w:rPr>
      </w:pPr>
    </w:p>
    <w:p w14:paraId="401E3A8A" w14:textId="77777777" w:rsidR="00156315" w:rsidRPr="00040443" w:rsidRDefault="00F427B2" w:rsidP="00156315">
      <w:pPr>
        <w:pStyle w:val="NoSpacing"/>
        <w:numPr>
          <w:ilvl w:val="0"/>
          <w:numId w:val="18"/>
        </w:numPr>
        <w:tabs>
          <w:tab w:val="left" w:pos="426"/>
        </w:tabs>
        <w:ind w:left="284" w:hanging="284"/>
        <w:rPr>
          <w:rFonts w:ascii="Calibri" w:hAnsi="Calibri"/>
          <w:lang w:val="sk-SK"/>
        </w:rPr>
      </w:pPr>
      <w:r w:rsidRPr="00040443">
        <w:rPr>
          <w:rFonts w:ascii="Calibri" w:hAnsi="Calibri"/>
          <w:lang w:val="sk-SK"/>
        </w:rPr>
        <w:t xml:space="preserve">V prípade, ak Prijímateľ nepredloží vyúčtovanie dotácie, resp. jej zostávajúcej </w:t>
      </w:r>
      <w:r w:rsidR="002E3616" w:rsidRPr="00040443">
        <w:rPr>
          <w:rFonts w:ascii="Calibri" w:hAnsi="Calibri"/>
          <w:lang w:val="sk-SK"/>
        </w:rPr>
        <w:t>časti</w:t>
      </w:r>
      <w:r w:rsidRPr="00040443">
        <w:rPr>
          <w:rFonts w:ascii="Calibri" w:hAnsi="Calibri"/>
          <w:lang w:val="sk-SK"/>
        </w:rPr>
        <w:t xml:space="preserve"> v termíne podľa predchádzajúceho bodu 4 nárok na poskytnutú dotáciu, resp. jej </w:t>
      </w:r>
      <w:r w:rsidR="002E3616" w:rsidRPr="00040443">
        <w:rPr>
          <w:rFonts w:ascii="Calibri" w:hAnsi="Calibri"/>
          <w:lang w:val="sk-SK"/>
        </w:rPr>
        <w:t>nevyčerpaný</w:t>
      </w:r>
      <w:r w:rsidRPr="00040443">
        <w:rPr>
          <w:rFonts w:ascii="Calibri" w:hAnsi="Calibri"/>
          <w:lang w:val="sk-SK"/>
        </w:rPr>
        <w:t xml:space="preserve"> zostatok zaniká a táto zmluva stráca svoju </w:t>
      </w:r>
      <w:r w:rsidR="002E3616" w:rsidRPr="00040443">
        <w:rPr>
          <w:rFonts w:ascii="Calibri" w:hAnsi="Calibri"/>
          <w:lang w:val="sk-SK"/>
        </w:rPr>
        <w:t>účinnosť</w:t>
      </w:r>
      <w:r w:rsidRPr="00040443">
        <w:rPr>
          <w:rFonts w:ascii="Calibri" w:hAnsi="Calibri"/>
          <w:lang w:val="sk-SK"/>
        </w:rPr>
        <w:t xml:space="preserve"> a SATKD vyúčtovanie dotácie a faktúr</w:t>
      </w:r>
      <w:r w:rsidR="00156315" w:rsidRPr="00040443">
        <w:rPr>
          <w:rFonts w:ascii="Calibri" w:hAnsi="Calibri"/>
          <w:lang w:val="sk-SK"/>
        </w:rPr>
        <w:t>y</w:t>
      </w:r>
      <w:r w:rsidRPr="00040443">
        <w:rPr>
          <w:rFonts w:ascii="Calibri" w:hAnsi="Calibri"/>
          <w:lang w:val="sk-SK"/>
        </w:rPr>
        <w:t xml:space="preserve"> </w:t>
      </w:r>
      <w:r w:rsidR="00156315" w:rsidRPr="00040443">
        <w:rPr>
          <w:rFonts w:ascii="Calibri" w:hAnsi="Calibri"/>
          <w:lang w:val="sk-SK"/>
        </w:rPr>
        <w:t>doručené</w:t>
      </w:r>
      <w:r w:rsidRPr="00040443">
        <w:rPr>
          <w:rFonts w:ascii="Calibri" w:hAnsi="Calibri"/>
          <w:lang w:val="sk-SK"/>
        </w:rPr>
        <w:t xml:space="preserve"> na SATKD po stavenom termíne </w:t>
      </w:r>
      <w:r w:rsidR="00156315" w:rsidRPr="00040443">
        <w:rPr>
          <w:rFonts w:ascii="Calibri" w:hAnsi="Calibri"/>
          <w:lang w:val="sk-SK"/>
        </w:rPr>
        <w:t>Prijímateľovi</w:t>
      </w:r>
      <w:r w:rsidRPr="00040443">
        <w:rPr>
          <w:rFonts w:ascii="Calibri" w:hAnsi="Calibri"/>
          <w:lang w:val="sk-SK"/>
        </w:rPr>
        <w:t xml:space="preserve"> vráti ako neopodstatnené a vystavené bez právneho titulu.</w:t>
      </w:r>
    </w:p>
    <w:p w14:paraId="14BAB0BF" w14:textId="62B8897C" w:rsidR="00156315" w:rsidRPr="00040443" w:rsidRDefault="00F427B2" w:rsidP="00156315">
      <w:pPr>
        <w:pStyle w:val="NoSpacing"/>
        <w:tabs>
          <w:tab w:val="left" w:pos="426"/>
        </w:tabs>
        <w:ind w:left="284" w:hanging="284"/>
        <w:rPr>
          <w:rFonts w:ascii="Calibri" w:hAnsi="Calibri"/>
          <w:lang w:val="sk-SK"/>
        </w:rPr>
      </w:pPr>
      <w:r w:rsidRPr="00040443">
        <w:rPr>
          <w:rFonts w:ascii="MS Mincho" w:eastAsia="MS Mincho" w:hAnsi="MS Mincho" w:cs="MS Mincho"/>
          <w:lang w:val="sk-SK"/>
        </w:rPr>
        <w:t> </w:t>
      </w:r>
    </w:p>
    <w:p w14:paraId="5C7F5394" w14:textId="46D564AD" w:rsidR="00156315" w:rsidRPr="00040443" w:rsidRDefault="00F427B2" w:rsidP="002A69E0">
      <w:pPr>
        <w:pStyle w:val="NoSpacing"/>
        <w:numPr>
          <w:ilvl w:val="0"/>
          <w:numId w:val="18"/>
        </w:numPr>
        <w:tabs>
          <w:tab w:val="left" w:pos="426"/>
        </w:tabs>
        <w:ind w:left="284" w:hanging="284"/>
        <w:rPr>
          <w:rFonts w:ascii="Calibri" w:eastAsia="MS Mincho" w:hAnsi="Calibri" w:cs="MS Mincho"/>
          <w:lang w:val="sk-SK"/>
        </w:rPr>
      </w:pPr>
      <w:r w:rsidRPr="00040443">
        <w:rPr>
          <w:rFonts w:ascii="Calibri" w:hAnsi="Calibri"/>
          <w:lang w:val="sk-SK"/>
        </w:rPr>
        <w:t xml:space="preserve">Prijímateľ si je vedomý tej </w:t>
      </w:r>
      <w:r w:rsidR="00156315" w:rsidRPr="00040443">
        <w:rPr>
          <w:rFonts w:ascii="Calibri" w:hAnsi="Calibri"/>
          <w:lang w:val="sk-SK"/>
        </w:rPr>
        <w:t>skutočnosti</w:t>
      </w:r>
      <w:r w:rsidRPr="00040443">
        <w:rPr>
          <w:rFonts w:ascii="Calibri" w:hAnsi="Calibri"/>
          <w:lang w:val="sk-SK"/>
        </w:rPr>
        <w:t xml:space="preserve">, že v prípade, ak mu nárok na poskytnutie prostriedkov dotácie, resp. jej </w:t>
      </w:r>
      <w:r w:rsidR="00156315" w:rsidRPr="00040443">
        <w:rPr>
          <w:rFonts w:ascii="Calibri" w:hAnsi="Calibri"/>
          <w:lang w:val="sk-SK"/>
        </w:rPr>
        <w:t>nevyčerpaného</w:t>
      </w:r>
      <w:r w:rsidRPr="00040443">
        <w:rPr>
          <w:rFonts w:ascii="Calibri" w:hAnsi="Calibri"/>
          <w:lang w:val="sk-SK"/>
        </w:rPr>
        <w:t xml:space="preserve"> zostatku zanikne, SATKD je oprávnená prostriedky dotácie Prijímateľa, resp. jej </w:t>
      </w:r>
      <w:r w:rsidR="00156315" w:rsidRPr="00040443">
        <w:rPr>
          <w:rFonts w:ascii="Calibri" w:hAnsi="Calibri"/>
          <w:lang w:val="sk-SK"/>
        </w:rPr>
        <w:t>nevyčerpaný</w:t>
      </w:r>
      <w:r w:rsidRPr="00040443">
        <w:rPr>
          <w:rFonts w:ascii="Calibri" w:hAnsi="Calibri"/>
          <w:lang w:val="sk-SK"/>
        </w:rPr>
        <w:t xml:space="preserve"> zostatok, </w:t>
      </w:r>
      <w:r w:rsidR="00156315" w:rsidRPr="00040443">
        <w:rPr>
          <w:rFonts w:ascii="Calibri" w:hAnsi="Calibri"/>
          <w:lang w:val="sk-SK"/>
        </w:rPr>
        <w:t>prerozdeliť</w:t>
      </w:r>
      <w:r w:rsidR="005600F2">
        <w:rPr>
          <w:rFonts w:ascii="Calibri" w:hAnsi="Calibri"/>
          <w:lang w:val="sk-SK"/>
        </w:rPr>
        <w:t xml:space="preserve"> </w:t>
      </w:r>
      <w:r w:rsidRPr="00040443">
        <w:rPr>
          <w:rFonts w:ascii="Calibri" w:hAnsi="Calibri"/>
          <w:lang w:val="sk-SK"/>
        </w:rPr>
        <w:t xml:space="preserve">medzi ostatných oprávnených </w:t>
      </w:r>
      <w:r w:rsidR="00156315" w:rsidRPr="00040443">
        <w:rPr>
          <w:rFonts w:ascii="Calibri" w:hAnsi="Calibri"/>
          <w:lang w:val="sk-SK"/>
        </w:rPr>
        <w:t>Prijímateľov</w:t>
      </w:r>
      <w:r w:rsidRPr="00040443">
        <w:rPr>
          <w:rFonts w:ascii="Calibri" w:hAnsi="Calibri"/>
          <w:lang w:val="sk-SK"/>
        </w:rPr>
        <w:t xml:space="preserve"> prostriedkov dotácie </w:t>
      </w:r>
      <w:r w:rsidR="005600F2">
        <w:rPr>
          <w:rFonts w:ascii="Calibri" w:hAnsi="Calibri"/>
          <w:lang w:val="sk-SK"/>
        </w:rPr>
        <w:t>na TŠ</w:t>
      </w:r>
      <w:r w:rsidRPr="00040443">
        <w:rPr>
          <w:rFonts w:ascii="Calibri" w:hAnsi="Calibri"/>
          <w:lang w:val="sk-SK"/>
        </w:rPr>
        <w:t xml:space="preserve">. Ak SATKD tak </w:t>
      </w:r>
      <w:r w:rsidR="00156315" w:rsidRPr="00040443">
        <w:rPr>
          <w:rFonts w:ascii="Calibri" w:hAnsi="Calibri"/>
          <w:lang w:val="sk-SK"/>
        </w:rPr>
        <w:t>neučiní</w:t>
      </w:r>
      <w:r w:rsidRPr="00040443">
        <w:rPr>
          <w:rFonts w:ascii="Calibri" w:hAnsi="Calibri"/>
          <w:lang w:val="sk-SK"/>
        </w:rPr>
        <w:t xml:space="preserve">, SATKD bude povinná takéto prostriedky dotácie </w:t>
      </w:r>
      <w:r w:rsidR="00156315" w:rsidRPr="00040443">
        <w:rPr>
          <w:rFonts w:ascii="Calibri" w:hAnsi="Calibri"/>
          <w:lang w:val="sk-SK"/>
        </w:rPr>
        <w:t xml:space="preserve">vrátiť </w:t>
      </w:r>
      <w:r w:rsidRPr="00040443">
        <w:rPr>
          <w:rFonts w:ascii="Calibri" w:hAnsi="Calibri"/>
          <w:lang w:val="sk-SK"/>
        </w:rPr>
        <w:t xml:space="preserve">do </w:t>
      </w:r>
      <w:r w:rsidR="00156315" w:rsidRPr="00040443">
        <w:rPr>
          <w:rFonts w:ascii="Calibri" w:hAnsi="Calibri"/>
          <w:lang w:val="sk-SK"/>
        </w:rPr>
        <w:t>rozpočtu</w:t>
      </w:r>
      <w:r w:rsidRPr="00040443">
        <w:rPr>
          <w:rFonts w:ascii="Calibri" w:hAnsi="Calibri"/>
          <w:lang w:val="sk-SK"/>
        </w:rPr>
        <w:t xml:space="preserve"> MŠVVaŠ SR. </w:t>
      </w:r>
      <w:r w:rsidRPr="00040443">
        <w:rPr>
          <w:rFonts w:ascii="MS Mincho" w:eastAsia="MS Mincho" w:hAnsi="MS Mincho" w:cs="MS Mincho"/>
          <w:lang w:val="sk-SK"/>
        </w:rPr>
        <w:t> </w:t>
      </w:r>
    </w:p>
    <w:p w14:paraId="448EA01F" w14:textId="77777777" w:rsidR="002A69E0" w:rsidRPr="00040443" w:rsidRDefault="002A69E0" w:rsidP="002A69E0">
      <w:pPr>
        <w:pStyle w:val="NoSpacing"/>
        <w:tabs>
          <w:tab w:val="left" w:pos="426"/>
        </w:tabs>
        <w:ind w:left="284"/>
        <w:rPr>
          <w:rFonts w:ascii="Calibri" w:eastAsia="MS Mincho" w:hAnsi="Calibri" w:cs="MS Mincho"/>
          <w:lang w:val="sk-SK"/>
        </w:rPr>
      </w:pPr>
    </w:p>
    <w:p w14:paraId="1BAAD30E" w14:textId="77777777" w:rsidR="00F427B2" w:rsidRPr="00040443" w:rsidRDefault="00F427B2" w:rsidP="00F427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jc w:val="center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Čl.4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  <w:r w:rsidRPr="00040443">
        <w:rPr>
          <w:rFonts w:ascii="Calibri" w:hAnsi="Calibri" w:cs="Times"/>
          <w:szCs w:val="22"/>
          <w:lang w:val="sk-SK"/>
        </w:rPr>
        <w:t xml:space="preserve">Náležitosti vyúčtovania dotácie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036F6E3F" w14:textId="20A8C5B7" w:rsidR="00F427B2" w:rsidRPr="00040443" w:rsidRDefault="00F427B2" w:rsidP="00C55156">
      <w:pPr>
        <w:widowControl w:val="0"/>
        <w:autoSpaceDE w:val="0"/>
        <w:autoSpaceDN w:val="0"/>
        <w:adjustRightInd w:val="0"/>
        <w:spacing w:after="24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1. Vyúčtovanie dotácie Prijímateľ vykoná predložením refakturačného </w:t>
      </w:r>
      <w:r w:rsidR="00273AF7" w:rsidRPr="00040443">
        <w:rPr>
          <w:rFonts w:ascii="Calibri" w:hAnsi="Calibri" w:cs="Times"/>
          <w:szCs w:val="22"/>
          <w:lang w:val="sk-SK"/>
        </w:rPr>
        <w:t>daňového</w:t>
      </w:r>
      <w:r w:rsidRPr="00040443">
        <w:rPr>
          <w:rFonts w:ascii="Calibri" w:hAnsi="Calibri" w:cs="Times"/>
          <w:szCs w:val="22"/>
          <w:lang w:val="sk-SK"/>
        </w:rPr>
        <w:t xml:space="preserve"> dokladu – faktúry, ktorá bude mať </w:t>
      </w:r>
      <w:r w:rsidR="00273AF7" w:rsidRPr="00040443">
        <w:rPr>
          <w:rFonts w:ascii="Calibri" w:hAnsi="Calibri" w:cs="Times"/>
          <w:szCs w:val="22"/>
          <w:lang w:val="sk-SK"/>
        </w:rPr>
        <w:t>splatnosť</w:t>
      </w:r>
      <w:r w:rsidRPr="00040443">
        <w:rPr>
          <w:rFonts w:ascii="Calibri" w:hAnsi="Calibri" w:cs="Times"/>
          <w:szCs w:val="22"/>
          <w:lang w:val="sk-SK"/>
        </w:rPr>
        <w:t xml:space="preserve"> nie kratšiu ako 3 mesiace a ktorej </w:t>
      </w:r>
      <w:r w:rsidR="00273AF7" w:rsidRPr="00040443">
        <w:rPr>
          <w:rFonts w:ascii="Calibri" w:hAnsi="Calibri" w:cs="Times"/>
          <w:szCs w:val="22"/>
          <w:lang w:val="sk-SK"/>
        </w:rPr>
        <w:t>neoddeliteľnou</w:t>
      </w:r>
      <w:r w:rsidRPr="00040443">
        <w:rPr>
          <w:rFonts w:ascii="Calibri" w:hAnsi="Calibri" w:cs="Times"/>
          <w:szCs w:val="22"/>
          <w:lang w:val="sk-SK"/>
        </w:rPr>
        <w:t xml:space="preserve"> prílohou musia byť fotokópie príslušných </w:t>
      </w:r>
      <w:r w:rsidR="00273AF7" w:rsidRPr="00040443">
        <w:rPr>
          <w:rFonts w:ascii="Calibri" w:hAnsi="Calibri" w:cs="Times"/>
          <w:szCs w:val="22"/>
          <w:lang w:val="sk-SK"/>
        </w:rPr>
        <w:t>účtovných</w:t>
      </w:r>
      <w:r w:rsidRPr="00040443">
        <w:rPr>
          <w:rFonts w:ascii="Calibri" w:hAnsi="Calibri" w:cs="Times"/>
          <w:szCs w:val="22"/>
          <w:lang w:val="sk-SK"/>
        </w:rPr>
        <w:t xml:space="preserve"> a </w:t>
      </w:r>
      <w:r w:rsidR="00273AF7" w:rsidRPr="00040443">
        <w:rPr>
          <w:rFonts w:ascii="Calibri" w:hAnsi="Calibri" w:cs="Times"/>
          <w:szCs w:val="22"/>
          <w:lang w:val="sk-SK"/>
        </w:rPr>
        <w:t>daňových</w:t>
      </w:r>
      <w:r w:rsidRPr="00040443">
        <w:rPr>
          <w:rFonts w:ascii="Calibri" w:hAnsi="Calibri" w:cs="Times"/>
          <w:szCs w:val="22"/>
          <w:lang w:val="sk-SK"/>
        </w:rPr>
        <w:t xml:space="preserve"> dokladov preukazujúcich úhradu nákladov podľa </w:t>
      </w:r>
      <w:r w:rsidR="00C55156" w:rsidRPr="00040443">
        <w:rPr>
          <w:rFonts w:ascii="Calibri" w:hAnsi="Calibri" w:cs="Times"/>
          <w:szCs w:val="22"/>
          <w:lang w:val="sk-SK"/>
        </w:rPr>
        <w:t>účelu</w:t>
      </w:r>
      <w:r w:rsidRPr="00040443">
        <w:rPr>
          <w:rFonts w:ascii="Calibri" w:hAnsi="Calibri" w:cs="Times"/>
          <w:szCs w:val="22"/>
          <w:lang w:val="sk-SK"/>
        </w:rPr>
        <w:t xml:space="preserve"> dotácie a </w:t>
      </w:r>
      <w:r w:rsidR="00C55156" w:rsidRPr="00040443">
        <w:rPr>
          <w:rFonts w:ascii="Calibri" w:hAnsi="Calibri" w:cs="Times"/>
          <w:szCs w:val="22"/>
          <w:lang w:val="sk-SK"/>
        </w:rPr>
        <w:t>Krycí list</w:t>
      </w:r>
      <w:r w:rsidRPr="00040443">
        <w:rPr>
          <w:rFonts w:ascii="Calibri" w:hAnsi="Calibri" w:cs="Times"/>
          <w:szCs w:val="22"/>
          <w:lang w:val="sk-SK"/>
        </w:rPr>
        <w:t xml:space="preserve">. Vzor faktúry tvorí </w:t>
      </w:r>
      <w:r w:rsidRPr="00040443">
        <w:rPr>
          <w:rFonts w:ascii="Calibri" w:hAnsi="Calibri" w:cs="Times"/>
          <w:b/>
          <w:szCs w:val="22"/>
          <w:lang w:val="sk-SK"/>
        </w:rPr>
        <w:t>prílohu č.</w:t>
      </w:r>
      <w:r w:rsidR="00C55156" w:rsidRPr="00040443">
        <w:rPr>
          <w:rFonts w:ascii="Calibri" w:hAnsi="Calibri" w:cs="Times"/>
          <w:b/>
          <w:szCs w:val="22"/>
          <w:lang w:val="sk-SK"/>
        </w:rPr>
        <w:t>2</w:t>
      </w:r>
      <w:r w:rsidRPr="00040443">
        <w:rPr>
          <w:rFonts w:ascii="Calibri" w:hAnsi="Calibri" w:cs="Times"/>
          <w:szCs w:val="22"/>
          <w:lang w:val="sk-SK"/>
        </w:rPr>
        <w:t xml:space="preserve"> tejto zmluvy a vzor krycieho listu </w:t>
      </w:r>
      <w:r w:rsidR="00C55156" w:rsidRPr="00040443">
        <w:rPr>
          <w:rFonts w:ascii="Calibri" w:hAnsi="Calibri" w:cs="Times"/>
          <w:szCs w:val="22"/>
          <w:lang w:val="sk-SK"/>
        </w:rPr>
        <w:t>vyúčtovania</w:t>
      </w:r>
      <w:r w:rsidRPr="00040443">
        <w:rPr>
          <w:rFonts w:ascii="Calibri" w:hAnsi="Calibri" w:cs="Times"/>
          <w:szCs w:val="22"/>
          <w:lang w:val="sk-SK"/>
        </w:rPr>
        <w:t xml:space="preserve"> dotácie tvorí </w:t>
      </w:r>
      <w:r w:rsidRPr="00040443">
        <w:rPr>
          <w:rFonts w:ascii="Calibri" w:hAnsi="Calibri" w:cs="Times"/>
          <w:b/>
          <w:szCs w:val="22"/>
          <w:lang w:val="sk-SK"/>
        </w:rPr>
        <w:t xml:space="preserve">prílohu č. </w:t>
      </w:r>
      <w:r w:rsidR="00C55156" w:rsidRPr="00040443">
        <w:rPr>
          <w:rFonts w:ascii="Calibri" w:hAnsi="Calibri" w:cs="Times"/>
          <w:b/>
          <w:szCs w:val="22"/>
          <w:lang w:val="sk-SK"/>
        </w:rPr>
        <w:t xml:space="preserve">3 </w:t>
      </w:r>
      <w:r w:rsidRPr="00040443">
        <w:rPr>
          <w:rFonts w:ascii="Calibri" w:hAnsi="Calibri" w:cs="Times"/>
          <w:szCs w:val="22"/>
          <w:lang w:val="sk-SK"/>
        </w:rPr>
        <w:t xml:space="preserve">tejto zmluvy. </w:t>
      </w:r>
    </w:p>
    <w:p w14:paraId="64E5162A" w14:textId="28336E53" w:rsidR="00F427B2" w:rsidRPr="00040443" w:rsidRDefault="00C55156" w:rsidP="00C55156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567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Neoddeliteľnou</w:t>
      </w:r>
      <w:r w:rsidR="00F427B2" w:rsidRPr="00040443">
        <w:rPr>
          <w:rFonts w:ascii="Calibri" w:hAnsi="Calibri" w:cs="Times"/>
          <w:szCs w:val="22"/>
          <w:lang w:val="sk-SK"/>
        </w:rPr>
        <w:t xml:space="preserve"> prílohou vyúčtovania dotácie v prípad</w:t>
      </w:r>
      <w:r w:rsidRPr="00040443">
        <w:rPr>
          <w:rFonts w:ascii="Calibri" w:hAnsi="Calibri" w:cs="Times"/>
          <w:szCs w:val="22"/>
          <w:lang w:val="sk-SK"/>
        </w:rPr>
        <w:t xml:space="preserve">e všetkých nákladov bez výnimky </w:t>
      </w:r>
      <w:r w:rsidR="00F427B2" w:rsidRPr="00040443">
        <w:rPr>
          <w:rFonts w:ascii="Calibri" w:hAnsi="Calibri" w:cs="Times"/>
          <w:szCs w:val="22"/>
          <w:lang w:val="sk-SK"/>
        </w:rPr>
        <w:t xml:space="preserve">sú: </w:t>
      </w:r>
    </w:p>
    <w:p w14:paraId="6571B679" w14:textId="77777777" w:rsidR="00C55156" w:rsidRPr="00040443" w:rsidRDefault="00F427B2" w:rsidP="00C5515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567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lastRenderedPageBreak/>
        <w:t>3.1.  </w:t>
      </w:r>
      <w:r w:rsidR="00C55156" w:rsidRPr="00040443">
        <w:rPr>
          <w:rFonts w:ascii="Calibri" w:hAnsi="Calibri" w:cs="Times"/>
          <w:szCs w:val="22"/>
          <w:lang w:val="sk-SK"/>
        </w:rPr>
        <w:t>vlastnoručne</w:t>
      </w:r>
      <w:r w:rsidRPr="00040443">
        <w:rPr>
          <w:rFonts w:ascii="Calibri" w:hAnsi="Calibri" w:cs="Times"/>
          <w:szCs w:val="22"/>
          <w:lang w:val="sk-SK"/>
        </w:rPr>
        <w:t xml:space="preserve"> podpísané prehlásenie štatutárneho zástupcu Prijímateľa, ktorým Prijímateľ potvrdí, že prostriedky dotácie boli použité v súlade s </w:t>
      </w:r>
      <w:r w:rsidR="00C55156" w:rsidRPr="00040443">
        <w:rPr>
          <w:rFonts w:ascii="Calibri" w:hAnsi="Calibri" w:cs="Times"/>
          <w:szCs w:val="22"/>
          <w:lang w:val="sk-SK"/>
        </w:rPr>
        <w:t>účelom</w:t>
      </w:r>
      <w:r w:rsidRPr="00040443">
        <w:rPr>
          <w:rFonts w:ascii="Calibri" w:hAnsi="Calibri" w:cs="Times"/>
          <w:szCs w:val="22"/>
          <w:lang w:val="sk-SK"/>
        </w:rPr>
        <w:t xml:space="preserve"> dotácie stanoveným touto zmluvou;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0F28BF05" w14:textId="56722FD3" w:rsidR="00F427B2" w:rsidRPr="00040443" w:rsidRDefault="00F427B2" w:rsidP="00C5515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567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3.2.  kópie objednávok;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2934DC10" w14:textId="1130A287" w:rsidR="00F427B2" w:rsidRPr="00040443" w:rsidRDefault="00F427B2" w:rsidP="00C5515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567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3.3.  kópie faktúr</w:t>
      </w:r>
      <w:r w:rsidR="00040443">
        <w:rPr>
          <w:rFonts w:ascii="Calibri" w:hAnsi="Calibri" w:cs="Times"/>
          <w:szCs w:val="22"/>
          <w:lang w:val="sk-SK"/>
        </w:rPr>
        <w:t xml:space="preserve"> </w:t>
      </w:r>
      <w:r w:rsidRPr="00040443">
        <w:rPr>
          <w:rFonts w:ascii="Calibri" w:hAnsi="Calibri" w:cs="Times"/>
          <w:szCs w:val="22"/>
          <w:lang w:val="sk-SK"/>
        </w:rPr>
        <w:t xml:space="preserve">alebo </w:t>
      </w:r>
      <w:r w:rsidR="00C55156" w:rsidRPr="00040443">
        <w:rPr>
          <w:rFonts w:ascii="Calibri" w:hAnsi="Calibri" w:cs="Times"/>
          <w:szCs w:val="22"/>
          <w:lang w:val="sk-SK"/>
        </w:rPr>
        <w:t>pokladničného</w:t>
      </w:r>
      <w:r w:rsidRPr="00040443">
        <w:rPr>
          <w:rFonts w:ascii="Calibri" w:hAnsi="Calibri" w:cs="Times"/>
          <w:szCs w:val="22"/>
          <w:lang w:val="sk-SK"/>
        </w:rPr>
        <w:t xml:space="preserve"> dokladu;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6BEB22F5" w14:textId="184EE740" w:rsidR="00F427B2" w:rsidRPr="00040443" w:rsidRDefault="00F427B2" w:rsidP="00C5515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567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3.4.  kópie zmlúv o nájmoch; </w:t>
      </w:r>
      <w:r w:rsidR="00C55156" w:rsidRPr="00040443">
        <w:rPr>
          <w:rFonts w:ascii="Calibri" w:hAnsi="Calibri" w:cs="Times"/>
          <w:szCs w:val="22"/>
          <w:lang w:val="sk-SK"/>
        </w:rPr>
        <w:t>časový</w:t>
      </w:r>
      <w:r w:rsidRPr="00040443">
        <w:rPr>
          <w:rFonts w:ascii="Calibri" w:hAnsi="Calibri" w:cs="Times"/>
          <w:szCs w:val="22"/>
          <w:lang w:val="sk-SK"/>
        </w:rPr>
        <w:t xml:space="preserve"> rozpis prenájmov;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36A90658" w14:textId="30B7F17D" w:rsidR="00F427B2" w:rsidRPr="00040443" w:rsidRDefault="00F427B2" w:rsidP="00C5515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567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3.5.  kópie cestovných lístkov; kópie </w:t>
      </w:r>
      <w:r w:rsidR="00C55156" w:rsidRPr="00040443">
        <w:rPr>
          <w:rFonts w:ascii="Calibri" w:hAnsi="Calibri" w:cs="Times"/>
          <w:szCs w:val="22"/>
          <w:lang w:val="sk-SK"/>
        </w:rPr>
        <w:t>pokladničných</w:t>
      </w:r>
      <w:r w:rsidRPr="00040443">
        <w:rPr>
          <w:rFonts w:ascii="Calibri" w:hAnsi="Calibri" w:cs="Times"/>
          <w:szCs w:val="22"/>
          <w:lang w:val="sk-SK"/>
        </w:rPr>
        <w:t xml:space="preserve"> blokov na PHM bezprostredne </w:t>
      </w:r>
      <w:r w:rsidR="00C55156" w:rsidRPr="00040443">
        <w:rPr>
          <w:rFonts w:ascii="Calibri" w:hAnsi="Calibri" w:cs="Times"/>
          <w:szCs w:val="22"/>
          <w:lang w:val="sk-SK"/>
        </w:rPr>
        <w:t>časovo</w:t>
      </w:r>
      <w:r w:rsidRPr="00040443">
        <w:rPr>
          <w:rFonts w:ascii="Calibri" w:hAnsi="Calibri" w:cs="Times"/>
          <w:szCs w:val="22"/>
          <w:lang w:val="sk-SK"/>
        </w:rPr>
        <w:t xml:space="preserve"> súvisiace s cestou na konkrétnu akciu; v prípade cesty motorovým vozidlom aj kópia TP;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0D6522D5" w14:textId="7F8C9F8C" w:rsidR="00F427B2" w:rsidRPr="00040443" w:rsidRDefault="00F427B2" w:rsidP="00C5515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567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3.6.  kópie dokladov preukazujúcich úhradu nárokovaného nákladu (výpis z </w:t>
      </w:r>
      <w:r w:rsidR="00C55156" w:rsidRPr="00040443">
        <w:rPr>
          <w:rFonts w:ascii="Calibri" w:hAnsi="Calibri" w:cs="Times"/>
          <w:szCs w:val="22"/>
          <w:lang w:val="sk-SK"/>
        </w:rPr>
        <w:t>účtu</w:t>
      </w:r>
      <w:r w:rsidRPr="00040443">
        <w:rPr>
          <w:rFonts w:ascii="Calibri" w:hAnsi="Calibri" w:cs="Times"/>
          <w:szCs w:val="22"/>
          <w:lang w:val="sk-SK"/>
        </w:rPr>
        <w:t xml:space="preserve">; príjmový </w:t>
      </w:r>
      <w:r w:rsidR="00C55156" w:rsidRPr="00040443">
        <w:rPr>
          <w:rFonts w:ascii="Calibri" w:hAnsi="Calibri" w:cs="Times"/>
          <w:szCs w:val="22"/>
          <w:lang w:val="sk-SK"/>
        </w:rPr>
        <w:t>pokladničný</w:t>
      </w:r>
      <w:r w:rsidRPr="00040443">
        <w:rPr>
          <w:rFonts w:ascii="Calibri" w:hAnsi="Calibri" w:cs="Times"/>
          <w:szCs w:val="22"/>
          <w:lang w:val="sk-SK"/>
        </w:rPr>
        <w:t xml:space="preserve"> doklad preukazujúci úhradu z pokladne Prijímateľa).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7BF5F614" w14:textId="1E0F09AC" w:rsidR="00F427B2" w:rsidRPr="00040443" w:rsidRDefault="00C55156" w:rsidP="00C55156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95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Neoddeliteľnou</w:t>
      </w:r>
      <w:r w:rsidR="00F427B2" w:rsidRPr="00040443">
        <w:rPr>
          <w:rFonts w:ascii="Calibri" w:hAnsi="Calibri" w:cs="Times"/>
          <w:szCs w:val="22"/>
          <w:lang w:val="sk-SK"/>
        </w:rPr>
        <w:t xml:space="preserve"> prílohou v prípade nákladov na sústredenia a tréningové kempy je aj špecifikácia </w:t>
      </w:r>
      <w:r w:rsidRPr="00040443">
        <w:rPr>
          <w:rFonts w:ascii="Calibri" w:hAnsi="Calibri" w:cs="Times"/>
          <w:szCs w:val="22"/>
          <w:lang w:val="sk-SK"/>
        </w:rPr>
        <w:t>počtu</w:t>
      </w:r>
      <w:r w:rsidR="00F427B2" w:rsidRPr="00040443">
        <w:rPr>
          <w:rFonts w:ascii="Calibri" w:hAnsi="Calibri" w:cs="Times"/>
          <w:szCs w:val="22"/>
          <w:lang w:val="sk-SK"/>
        </w:rPr>
        <w:t xml:space="preserve"> dní, ceny lôžka a v neposlednom rade </w:t>
      </w:r>
      <w:r w:rsidRPr="00040443">
        <w:rPr>
          <w:rFonts w:ascii="Calibri" w:hAnsi="Calibri" w:cs="Times"/>
          <w:szCs w:val="22"/>
          <w:lang w:val="sk-SK"/>
        </w:rPr>
        <w:t>vlastnoručne</w:t>
      </w:r>
      <w:r w:rsidR="00F427B2" w:rsidRPr="00040443">
        <w:rPr>
          <w:rFonts w:ascii="Calibri" w:hAnsi="Calibri" w:cs="Times"/>
          <w:szCs w:val="22"/>
          <w:lang w:val="sk-SK"/>
        </w:rPr>
        <w:t xml:space="preserve"> podpísané </w:t>
      </w:r>
      <w:r w:rsidRPr="00040443">
        <w:rPr>
          <w:rFonts w:ascii="Calibri" w:hAnsi="Calibri" w:cs="Times"/>
          <w:szCs w:val="22"/>
          <w:lang w:val="sk-SK"/>
        </w:rPr>
        <w:t>čestné</w:t>
      </w:r>
      <w:r w:rsidR="00F427B2" w:rsidRPr="00040443">
        <w:rPr>
          <w:rFonts w:ascii="Calibri" w:hAnsi="Calibri" w:cs="Times"/>
          <w:szCs w:val="22"/>
          <w:lang w:val="sk-SK"/>
        </w:rPr>
        <w:t xml:space="preserve"> prehlásenie</w:t>
      </w:r>
      <w:r w:rsidR="00040443">
        <w:rPr>
          <w:rFonts w:ascii="Calibri" w:hAnsi="Calibri" w:cs="Times"/>
          <w:szCs w:val="22"/>
          <w:lang w:val="sk-SK"/>
        </w:rPr>
        <w:t xml:space="preserve"> talentovaného</w:t>
      </w:r>
      <w:r w:rsidR="00F427B2" w:rsidRPr="00040443">
        <w:rPr>
          <w:rFonts w:ascii="Calibri" w:hAnsi="Calibri" w:cs="Times"/>
          <w:szCs w:val="22"/>
          <w:lang w:val="sk-SK"/>
        </w:rPr>
        <w:t xml:space="preserve"> športovca/cov (resp. </w:t>
      </w:r>
      <w:r w:rsidRPr="00040443">
        <w:rPr>
          <w:rFonts w:ascii="Calibri" w:hAnsi="Calibri" w:cs="Times"/>
          <w:szCs w:val="22"/>
          <w:lang w:val="sk-SK"/>
        </w:rPr>
        <w:t xml:space="preserve">hromadné vyúčtovanie </w:t>
      </w:r>
      <w:r w:rsidR="00F427B2" w:rsidRPr="00040443">
        <w:rPr>
          <w:rFonts w:ascii="Calibri" w:hAnsi="Calibri" w:cs="Times"/>
          <w:szCs w:val="22"/>
          <w:lang w:val="sk-SK"/>
        </w:rPr>
        <w:t xml:space="preserve">) ako potvrdenie jeho </w:t>
      </w:r>
      <w:r w:rsidRPr="00040443">
        <w:rPr>
          <w:rFonts w:ascii="Calibri" w:hAnsi="Calibri" w:cs="Times"/>
          <w:szCs w:val="22"/>
          <w:lang w:val="sk-SK"/>
        </w:rPr>
        <w:t>účasti</w:t>
      </w:r>
      <w:r w:rsidR="00F427B2" w:rsidRPr="00040443">
        <w:rPr>
          <w:rFonts w:ascii="Calibri" w:hAnsi="Calibri" w:cs="Times"/>
          <w:szCs w:val="22"/>
          <w:lang w:val="sk-SK"/>
        </w:rPr>
        <w:t xml:space="preserve"> na predmetnom sústredení, či kempe. </w:t>
      </w:r>
      <w:r w:rsidRPr="00040443">
        <w:rPr>
          <w:rFonts w:ascii="Calibri" w:hAnsi="Calibri" w:cs="Times"/>
          <w:szCs w:val="22"/>
          <w:lang w:val="sk-SK"/>
        </w:rPr>
        <w:t>Čestné</w:t>
      </w:r>
      <w:r w:rsidR="00F427B2" w:rsidRPr="00040443">
        <w:rPr>
          <w:rFonts w:ascii="Calibri" w:hAnsi="Calibri" w:cs="Times"/>
          <w:szCs w:val="22"/>
          <w:lang w:val="sk-SK"/>
        </w:rPr>
        <w:t xml:space="preserve"> prehlásenie nie je potrebné len v tom prípade, že meno talentovaného športovca je uvedené na faktúre za ubytovanie z predmetného sústredenia, či kempu. </w:t>
      </w:r>
      <w:r w:rsidR="00F427B2"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25EE6004" w14:textId="273BC330" w:rsidR="00F427B2" w:rsidRPr="00040443" w:rsidRDefault="00F427B2" w:rsidP="00C55156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Neoddeliteľnou prílohou v prípade mzdových nákladov trénerov sú aj kópie zmluvných dokumentov preukazujúcich zmluvný vzťah ku Poskytovateľovi alebo k</w:t>
      </w:r>
      <w:r w:rsidR="00040443">
        <w:rPr>
          <w:rFonts w:ascii="Calibri" w:hAnsi="Calibri" w:cs="Times"/>
          <w:szCs w:val="22"/>
          <w:lang w:val="sk-SK"/>
        </w:rPr>
        <w:t xml:space="preserve"> talentovanému </w:t>
      </w:r>
      <w:r w:rsidRPr="00040443">
        <w:rPr>
          <w:rFonts w:ascii="Calibri" w:hAnsi="Calibri" w:cs="Times"/>
          <w:szCs w:val="22"/>
          <w:lang w:val="sk-SK"/>
        </w:rPr>
        <w:t>športovcovi/com, ďalej riadne vyplnený výkaz o činnosti trénera. Podmienkou nárokovateľnosti týchto nákladov je registrácia trénera v</w:t>
      </w:r>
      <w:r w:rsidR="00C55156" w:rsidRPr="00040443">
        <w:rPr>
          <w:rFonts w:ascii="Calibri" w:hAnsi="Calibri" w:cs="Times"/>
          <w:szCs w:val="22"/>
          <w:lang w:val="sk-SK"/>
        </w:rPr>
        <w:t xml:space="preserve"> </w:t>
      </w:r>
      <w:r w:rsidRPr="00040443">
        <w:rPr>
          <w:rFonts w:ascii="Calibri" w:hAnsi="Calibri" w:cs="Times"/>
          <w:szCs w:val="22"/>
          <w:lang w:val="sk-SK"/>
        </w:rPr>
        <w:t>Registri športových odborníkov.</w:t>
      </w:r>
    </w:p>
    <w:p w14:paraId="44E651F2" w14:textId="7D2CEA33" w:rsidR="00F427B2" w:rsidRPr="00040443" w:rsidRDefault="00F427B2" w:rsidP="00C55156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Úhrada dane z pridanej hodnoty (ďalej len „DPH“) nie je u </w:t>
      </w:r>
      <w:r w:rsidR="00C55156" w:rsidRPr="00040443">
        <w:rPr>
          <w:rFonts w:ascii="Calibri" w:hAnsi="Calibri" w:cs="Times"/>
          <w:szCs w:val="22"/>
          <w:lang w:val="sk-SK"/>
        </w:rPr>
        <w:t>platiteľov</w:t>
      </w:r>
      <w:r w:rsidRPr="00040443">
        <w:rPr>
          <w:rFonts w:ascii="Calibri" w:hAnsi="Calibri" w:cs="Times"/>
          <w:szCs w:val="22"/>
          <w:lang w:val="sk-SK"/>
        </w:rPr>
        <w:t xml:space="preserve"> DPH považovaná za oprávnený výdavok z prostriedkov dotácie, ak má </w:t>
      </w:r>
      <w:r w:rsidR="00C55156" w:rsidRPr="00040443">
        <w:rPr>
          <w:rFonts w:ascii="Calibri" w:hAnsi="Calibri" w:cs="Times"/>
          <w:szCs w:val="22"/>
          <w:lang w:val="sk-SK"/>
        </w:rPr>
        <w:t>platiteľ</w:t>
      </w:r>
      <w:r w:rsidRPr="00040443">
        <w:rPr>
          <w:rFonts w:ascii="Calibri" w:hAnsi="Calibri" w:cs="Times"/>
          <w:szCs w:val="22"/>
          <w:lang w:val="sk-SK"/>
        </w:rPr>
        <w:t xml:space="preserve"> DPH nárok na jej </w:t>
      </w:r>
      <w:r w:rsidR="00C55156" w:rsidRPr="00040443">
        <w:rPr>
          <w:rFonts w:ascii="Calibri" w:hAnsi="Calibri" w:cs="Times"/>
          <w:szCs w:val="22"/>
          <w:lang w:val="sk-SK"/>
        </w:rPr>
        <w:t>odpočítanie</w:t>
      </w:r>
      <w:r w:rsidRPr="00040443">
        <w:rPr>
          <w:rFonts w:ascii="Calibri" w:hAnsi="Calibri" w:cs="Times"/>
          <w:szCs w:val="22"/>
          <w:lang w:val="sk-SK"/>
        </w:rPr>
        <w:t xml:space="preserve"> z vlastnej </w:t>
      </w:r>
      <w:r w:rsidR="00C55156" w:rsidRPr="00040443">
        <w:rPr>
          <w:rFonts w:ascii="Calibri" w:hAnsi="Calibri" w:cs="Times"/>
          <w:szCs w:val="22"/>
          <w:lang w:val="sk-SK"/>
        </w:rPr>
        <w:t>daňovej</w:t>
      </w:r>
      <w:r w:rsidRPr="00040443">
        <w:rPr>
          <w:rFonts w:ascii="Calibri" w:hAnsi="Calibri" w:cs="Times"/>
          <w:szCs w:val="22"/>
          <w:lang w:val="sk-SK"/>
        </w:rPr>
        <w:t xml:space="preserve"> povinnosti.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52E2783F" w14:textId="223C17BC" w:rsidR="00F427B2" w:rsidRPr="00040443" w:rsidRDefault="00F427B2" w:rsidP="00C55156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Na </w:t>
      </w:r>
      <w:r w:rsidR="00C55156" w:rsidRPr="00040443">
        <w:rPr>
          <w:rFonts w:ascii="Calibri" w:hAnsi="Calibri" w:cs="Times"/>
          <w:szCs w:val="22"/>
          <w:lang w:val="sk-SK"/>
        </w:rPr>
        <w:t>daňové</w:t>
      </w:r>
      <w:r w:rsidRPr="00040443">
        <w:rPr>
          <w:rFonts w:ascii="Calibri" w:hAnsi="Calibri" w:cs="Times"/>
          <w:szCs w:val="22"/>
          <w:lang w:val="sk-SK"/>
        </w:rPr>
        <w:t xml:space="preserve"> doklady predložené ako prílohy vyúčtovania dotácie, ktoré nebudú </w:t>
      </w:r>
      <w:r w:rsidR="00C55156" w:rsidRPr="00040443">
        <w:rPr>
          <w:rFonts w:ascii="Calibri" w:hAnsi="Calibri" w:cs="Times"/>
          <w:szCs w:val="22"/>
          <w:lang w:val="sk-SK"/>
        </w:rPr>
        <w:t>spĺňať</w:t>
      </w:r>
      <w:r w:rsidR="003C5057">
        <w:rPr>
          <w:rFonts w:ascii="Calibri" w:hAnsi="Calibri" w:cs="Times"/>
          <w:szCs w:val="22"/>
          <w:lang w:val="sk-SK"/>
        </w:rPr>
        <w:t xml:space="preserve"> </w:t>
      </w:r>
      <w:r w:rsidRPr="00040443">
        <w:rPr>
          <w:rFonts w:ascii="Calibri" w:hAnsi="Calibri" w:cs="Times"/>
          <w:szCs w:val="22"/>
          <w:lang w:val="sk-SK"/>
        </w:rPr>
        <w:t xml:space="preserve">náležitosti riadneho </w:t>
      </w:r>
      <w:r w:rsidR="00C55156" w:rsidRPr="00040443">
        <w:rPr>
          <w:rFonts w:ascii="Calibri" w:hAnsi="Calibri" w:cs="Times"/>
          <w:szCs w:val="22"/>
          <w:lang w:val="sk-SK"/>
        </w:rPr>
        <w:t>daňového</w:t>
      </w:r>
      <w:r w:rsidRPr="00040443">
        <w:rPr>
          <w:rFonts w:ascii="Calibri" w:hAnsi="Calibri" w:cs="Times"/>
          <w:szCs w:val="22"/>
          <w:lang w:val="sk-SK"/>
        </w:rPr>
        <w:t xml:space="preserve"> dokladu v zmysle príslušných právnych predpisov, sa nebude </w:t>
      </w:r>
      <w:r w:rsidR="00C55156" w:rsidRPr="00040443">
        <w:rPr>
          <w:rFonts w:ascii="Calibri" w:hAnsi="Calibri" w:cs="Times"/>
          <w:szCs w:val="22"/>
          <w:lang w:val="sk-SK"/>
        </w:rPr>
        <w:t>prihliadať</w:t>
      </w:r>
      <w:r w:rsidRPr="00040443">
        <w:rPr>
          <w:rFonts w:ascii="Calibri" w:hAnsi="Calibri" w:cs="Times"/>
          <w:szCs w:val="22"/>
          <w:lang w:val="sk-SK"/>
        </w:rPr>
        <w:t xml:space="preserve">, t.j. bude sa mať zato, že </w:t>
      </w:r>
      <w:r w:rsidR="00C55156" w:rsidRPr="00040443">
        <w:rPr>
          <w:rFonts w:ascii="Calibri" w:hAnsi="Calibri" w:cs="Times"/>
          <w:szCs w:val="22"/>
          <w:lang w:val="sk-SK"/>
        </w:rPr>
        <w:t>Poskytovateľ</w:t>
      </w:r>
      <w:r w:rsidRPr="00040443">
        <w:rPr>
          <w:rFonts w:ascii="Calibri" w:hAnsi="Calibri" w:cs="Times"/>
          <w:szCs w:val="22"/>
          <w:lang w:val="sk-SK"/>
        </w:rPr>
        <w:t xml:space="preserve"> nárokovaný náklad nepreukázal a v prípade, ak táto </w:t>
      </w:r>
      <w:r w:rsidR="00C55156" w:rsidRPr="00040443">
        <w:rPr>
          <w:rFonts w:ascii="Calibri" w:hAnsi="Calibri" w:cs="Times"/>
          <w:szCs w:val="22"/>
          <w:lang w:val="sk-SK"/>
        </w:rPr>
        <w:t>skutočnosť</w:t>
      </w:r>
      <w:r w:rsidRPr="00040443">
        <w:rPr>
          <w:rFonts w:ascii="Calibri" w:hAnsi="Calibri" w:cs="Times"/>
          <w:szCs w:val="22"/>
          <w:lang w:val="sk-SK"/>
        </w:rPr>
        <w:t xml:space="preserve"> bude mať vplyv na nárokovanú výšku refakturovanej sumy, refakturačná faktúra bude </w:t>
      </w:r>
      <w:r w:rsidR="00C55156" w:rsidRPr="00040443">
        <w:rPr>
          <w:rFonts w:ascii="Calibri" w:hAnsi="Calibri" w:cs="Times"/>
          <w:szCs w:val="22"/>
          <w:lang w:val="sk-SK"/>
        </w:rPr>
        <w:t>Prijímateľovi</w:t>
      </w:r>
      <w:r w:rsidRPr="00040443">
        <w:rPr>
          <w:rFonts w:ascii="Calibri" w:hAnsi="Calibri" w:cs="Times"/>
          <w:szCs w:val="22"/>
          <w:lang w:val="sk-SK"/>
        </w:rPr>
        <w:t xml:space="preserve"> vrátená na prepracovanie alebo doplnenie o riadny doklad.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2C3C06BD" w14:textId="45D5A939" w:rsidR="00C55156" w:rsidRPr="00040443" w:rsidRDefault="00F427B2" w:rsidP="002A69E0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V prípade nedostatkov zdokladovania jednotlivých položiek, resp. </w:t>
      </w:r>
      <w:r w:rsidR="00C55156" w:rsidRPr="00040443">
        <w:rPr>
          <w:rFonts w:ascii="Calibri" w:hAnsi="Calibri" w:cs="Times"/>
          <w:szCs w:val="22"/>
          <w:lang w:val="sk-SK"/>
        </w:rPr>
        <w:t>neúčelné</w:t>
      </w:r>
      <w:r w:rsidRPr="00040443">
        <w:rPr>
          <w:rFonts w:ascii="Calibri" w:hAnsi="Calibri" w:cs="Times"/>
          <w:szCs w:val="22"/>
          <w:lang w:val="sk-SK"/>
        </w:rPr>
        <w:t xml:space="preserve"> vynaložených prostriedkov má Prijímateľ nárok na refakturáciu riadne a správne predložených dokladov, resp. vo výške </w:t>
      </w:r>
      <w:r w:rsidR="00C55156" w:rsidRPr="00040443">
        <w:rPr>
          <w:rFonts w:ascii="Calibri" w:hAnsi="Calibri" w:cs="Times"/>
          <w:szCs w:val="22"/>
          <w:lang w:val="sk-SK"/>
        </w:rPr>
        <w:t>účelne</w:t>
      </w:r>
      <w:r w:rsidRPr="00040443">
        <w:rPr>
          <w:rFonts w:ascii="Calibri" w:hAnsi="Calibri" w:cs="Times"/>
          <w:szCs w:val="22"/>
          <w:lang w:val="sk-SK"/>
        </w:rPr>
        <w:t xml:space="preserve"> vynaložených prostriedkov.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2B72574A" w14:textId="77777777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Čl. 5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  <w:r w:rsidRPr="00040443">
        <w:rPr>
          <w:rFonts w:ascii="Calibri" w:hAnsi="Calibri" w:cs="Times"/>
          <w:szCs w:val="22"/>
          <w:lang w:val="sk-SK"/>
        </w:rPr>
        <w:t>Ďalšie práva a povinnosti</w:t>
      </w:r>
    </w:p>
    <w:p w14:paraId="5C8B711F" w14:textId="39B909B6" w:rsidR="00F427B2" w:rsidRPr="00040443" w:rsidRDefault="00F427B2" w:rsidP="00C55156">
      <w:pPr>
        <w:widowControl w:val="0"/>
        <w:autoSpaceDE w:val="0"/>
        <w:autoSpaceDN w:val="0"/>
        <w:adjustRightInd w:val="0"/>
        <w:spacing w:after="24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1. </w:t>
      </w:r>
      <w:r w:rsidR="00C55156" w:rsidRPr="00040443">
        <w:rPr>
          <w:rFonts w:ascii="Calibri" w:hAnsi="Calibri" w:cs="Times"/>
          <w:szCs w:val="22"/>
          <w:lang w:val="sk-SK"/>
        </w:rPr>
        <w:t xml:space="preserve"> </w:t>
      </w:r>
      <w:r w:rsidRPr="00040443">
        <w:rPr>
          <w:rFonts w:ascii="Calibri" w:hAnsi="Calibri" w:cs="Times"/>
          <w:szCs w:val="22"/>
          <w:lang w:val="sk-SK"/>
        </w:rPr>
        <w:t xml:space="preserve">SATKD prostredníctvom jej orgánov ako aj poverený zástupca MŠVVaŠ SR majú právo v </w:t>
      </w:r>
      <w:r w:rsidR="00C55156" w:rsidRPr="00040443">
        <w:rPr>
          <w:rFonts w:ascii="Calibri" w:hAnsi="Calibri" w:cs="Times"/>
          <w:szCs w:val="22"/>
          <w:lang w:val="sk-SK"/>
        </w:rPr>
        <w:lastRenderedPageBreak/>
        <w:t>čase</w:t>
      </w:r>
      <w:r w:rsidRPr="00040443">
        <w:rPr>
          <w:rFonts w:ascii="Calibri" w:hAnsi="Calibri" w:cs="Times"/>
          <w:szCs w:val="22"/>
          <w:lang w:val="sk-SK"/>
        </w:rPr>
        <w:t xml:space="preserve"> tréningového procesu </w:t>
      </w:r>
      <w:r w:rsidR="00C55156" w:rsidRPr="00040443">
        <w:rPr>
          <w:rFonts w:ascii="Calibri" w:hAnsi="Calibri" w:cs="Times"/>
          <w:szCs w:val="22"/>
          <w:lang w:val="sk-SK"/>
        </w:rPr>
        <w:t>navštíviť</w:t>
      </w:r>
      <w:r w:rsidR="003C5057">
        <w:rPr>
          <w:rFonts w:ascii="Calibri" w:hAnsi="Calibri" w:cs="Times"/>
          <w:szCs w:val="22"/>
          <w:lang w:val="sk-SK"/>
        </w:rPr>
        <w:t xml:space="preserve"> </w:t>
      </w:r>
      <w:r w:rsidRPr="00040443">
        <w:rPr>
          <w:rFonts w:ascii="Calibri" w:hAnsi="Calibri" w:cs="Times"/>
          <w:szCs w:val="22"/>
          <w:lang w:val="sk-SK"/>
        </w:rPr>
        <w:t xml:space="preserve">zodpovedného trénera a </w:t>
      </w:r>
      <w:r w:rsidR="00C55156" w:rsidRPr="00040443">
        <w:rPr>
          <w:rFonts w:ascii="Calibri" w:hAnsi="Calibri" w:cs="Times"/>
          <w:szCs w:val="22"/>
          <w:lang w:val="sk-SK"/>
        </w:rPr>
        <w:t>konzultovať</w:t>
      </w:r>
      <w:r w:rsidRPr="00040443">
        <w:rPr>
          <w:rFonts w:ascii="Calibri" w:hAnsi="Calibri" w:cs="Times"/>
          <w:szCs w:val="22"/>
          <w:lang w:val="sk-SK"/>
        </w:rPr>
        <w:t xml:space="preserve"> s ním odbornú tematiku, </w:t>
      </w:r>
      <w:r w:rsidR="00C55156" w:rsidRPr="00040443">
        <w:rPr>
          <w:rFonts w:ascii="Calibri" w:hAnsi="Calibri" w:cs="Times"/>
          <w:szCs w:val="22"/>
          <w:lang w:val="sk-SK"/>
        </w:rPr>
        <w:t>kontrolovať</w:t>
      </w:r>
      <w:r w:rsidRPr="00040443">
        <w:rPr>
          <w:rFonts w:ascii="Calibri" w:hAnsi="Calibri" w:cs="Times"/>
          <w:szCs w:val="22"/>
          <w:lang w:val="sk-SK"/>
        </w:rPr>
        <w:t xml:space="preserve"> tréningový proces a vzájomnou výmenou informácii </w:t>
      </w:r>
      <w:r w:rsidR="00C55156" w:rsidRPr="00040443">
        <w:rPr>
          <w:rFonts w:ascii="Calibri" w:hAnsi="Calibri" w:cs="Times"/>
          <w:szCs w:val="22"/>
          <w:lang w:val="sk-SK"/>
        </w:rPr>
        <w:t>skvalitniť</w:t>
      </w:r>
      <w:r w:rsidRPr="00040443">
        <w:rPr>
          <w:rFonts w:ascii="Calibri" w:hAnsi="Calibri" w:cs="Times"/>
          <w:szCs w:val="22"/>
          <w:lang w:val="sk-SK"/>
        </w:rPr>
        <w:t xml:space="preserve"> prácu </w:t>
      </w:r>
      <w:r w:rsidR="003C5057">
        <w:rPr>
          <w:rFonts w:ascii="Calibri" w:hAnsi="Calibri" w:cs="Times"/>
          <w:szCs w:val="22"/>
          <w:lang w:val="sk-SK"/>
        </w:rPr>
        <w:t xml:space="preserve">s </w:t>
      </w:r>
      <w:r w:rsidRPr="00040443">
        <w:rPr>
          <w:rFonts w:ascii="Calibri" w:hAnsi="Calibri" w:cs="Times"/>
          <w:szCs w:val="22"/>
          <w:lang w:val="sk-SK"/>
        </w:rPr>
        <w:t xml:space="preserve">talentovanou mládežou. </w:t>
      </w:r>
    </w:p>
    <w:p w14:paraId="6C7F97CA" w14:textId="75DACC47" w:rsidR="00F427B2" w:rsidRPr="00040443" w:rsidRDefault="00C55156" w:rsidP="005600F2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 </w:t>
      </w:r>
      <w:r w:rsidR="00F427B2" w:rsidRPr="00040443">
        <w:rPr>
          <w:rFonts w:ascii="Calibri" w:hAnsi="Calibri" w:cs="Times"/>
          <w:szCs w:val="22"/>
          <w:lang w:val="sk-SK"/>
        </w:rPr>
        <w:t xml:space="preserve">Prijímateľ - zodpovedný vedúci tréner spracováva tréningové plány a vyhodnotenie tréningového procesu, vedie evidenciu o dochádzke športovcov na tréningový proces a ich športovú </w:t>
      </w:r>
      <w:r w:rsidRPr="00040443">
        <w:rPr>
          <w:rFonts w:ascii="Calibri" w:hAnsi="Calibri" w:cs="Times"/>
          <w:szCs w:val="22"/>
          <w:lang w:val="sk-SK"/>
        </w:rPr>
        <w:t>výslovnosť</w:t>
      </w:r>
      <w:r w:rsidR="00F427B2" w:rsidRPr="00040443">
        <w:rPr>
          <w:rFonts w:ascii="Calibri" w:hAnsi="Calibri" w:cs="Times"/>
          <w:szCs w:val="22"/>
          <w:lang w:val="sk-SK"/>
        </w:rPr>
        <w:t xml:space="preserve">. Vedie evidenciu všeobecných a špeciálnych tréningových </w:t>
      </w:r>
      <w:r w:rsidRPr="00040443">
        <w:rPr>
          <w:rFonts w:ascii="Calibri" w:hAnsi="Calibri" w:cs="Times"/>
          <w:szCs w:val="22"/>
          <w:lang w:val="sk-SK"/>
        </w:rPr>
        <w:t>ukazovateľov</w:t>
      </w:r>
      <w:r w:rsidR="00F427B2" w:rsidRPr="00040443">
        <w:rPr>
          <w:rFonts w:ascii="Calibri" w:hAnsi="Calibri" w:cs="Times"/>
          <w:szCs w:val="22"/>
          <w:lang w:val="sk-SK"/>
        </w:rPr>
        <w:t xml:space="preserve">, podľa pokynov príslušných komisií SATKD o tréningovom procese tréningovej skupiny. </w:t>
      </w:r>
      <w:r w:rsidR="00F427B2"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75EEFEF0" w14:textId="2EE8E324" w:rsidR="00F427B2" w:rsidRPr="00040443" w:rsidRDefault="00C55156" w:rsidP="00C55156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 </w:t>
      </w:r>
      <w:r w:rsidR="00F427B2" w:rsidRPr="00040443">
        <w:rPr>
          <w:rFonts w:ascii="Calibri" w:hAnsi="Calibri" w:cs="Times"/>
          <w:szCs w:val="22"/>
          <w:lang w:val="sk-SK"/>
        </w:rPr>
        <w:t xml:space="preserve">Prijímateľ je povinný </w:t>
      </w:r>
      <w:r w:rsidRPr="00040443">
        <w:rPr>
          <w:rFonts w:ascii="Calibri" w:hAnsi="Calibri" w:cs="Times"/>
          <w:szCs w:val="22"/>
          <w:lang w:val="sk-SK"/>
        </w:rPr>
        <w:t>umožniť</w:t>
      </w:r>
      <w:r w:rsidR="003C5057">
        <w:rPr>
          <w:rFonts w:ascii="Calibri" w:hAnsi="Calibri" w:cs="Times"/>
          <w:szCs w:val="22"/>
          <w:lang w:val="sk-SK"/>
        </w:rPr>
        <w:t xml:space="preserve"> </w:t>
      </w:r>
      <w:r w:rsidR="00F427B2" w:rsidRPr="00040443">
        <w:rPr>
          <w:rFonts w:ascii="Calibri" w:hAnsi="Calibri" w:cs="Times"/>
          <w:szCs w:val="22"/>
          <w:lang w:val="sk-SK"/>
        </w:rPr>
        <w:t xml:space="preserve">SATKD – jej orgánom, ako aj zástupcovi MŠVVaŠ SR </w:t>
      </w:r>
      <w:r w:rsidRPr="00040443">
        <w:rPr>
          <w:rFonts w:ascii="Calibri" w:hAnsi="Calibri" w:cs="Times"/>
          <w:szCs w:val="22"/>
          <w:lang w:val="sk-SK"/>
        </w:rPr>
        <w:t>vykonať</w:t>
      </w:r>
      <w:r w:rsidR="00F427B2" w:rsidRPr="00040443">
        <w:rPr>
          <w:rFonts w:ascii="Calibri" w:hAnsi="Calibri" w:cs="Times"/>
          <w:szCs w:val="22"/>
          <w:lang w:val="sk-SK"/>
        </w:rPr>
        <w:t xml:space="preserve"> kontrolu použitia dotácie podľa platných predpisov a podľa podmienok tejto zmluvy. </w:t>
      </w:r>
      <w:r w:rsidR="00F427B2"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12655395" w14:textId="77777777" w:rsidR="005600F2" w:rsidRPr="005600F2" w:rsidRDefault="00C55156" w:rsidP="005600F2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 </w:t>
      </w:r>
      <w:r w:rsidR="00F427B2" w:rsidRPr="00040443">
        <w:rPr>
          <w:rFonts w:ascii="Calibri" w:hAnsi="Calibri" w:cs="Times"/>
          <w:szCs w:val="22"/>
          <w:lang w:val="sk-SK"/>
        </w:rPr>
        <w:t xml:space="preserve">V prípade, že bude </w:t>
      </w:r>
      <w:r w:rsidRPr="00040443">
        <w:rPr>
          <w:rFonts w:ascii="Calibri" w:hAnsi="Calibri" w:cs="Times"/>
          <w:szCs w:val="22"/>
          <w:lang w:val="sk-SK"/>
        </w:rPr>
        <w:t>voči</w:t>
      </w:r>
      <w:r w:rsidR="00F427B2" w:rsidRPr="00040443">
        <w:rPr>
          <w:rFonts w:ascii="Calibri" w:hAnsi="Calibri" w:cs="Times"/>
          <w:szCs w:val="22"/>
          <w:lang w:val="sk-SK"/>
        </w:rPr>
        <w:t xml:space="preserve"> Prijímateľovi vykonaná kontrola použitia dotácie, poskytnutej zo strany SATKD na základe tejto zmluvy alebo na základe inej zmluvy (napr. v predchádzajúcich </w:t>
      </w:r>
      <w:r w:rsidRPr="00040443">
        <w:rPr>
          <w:rFonts w:ascii="Calibri" w:hAnsi="Calibri" w:cs="Times"/>
          <w:szCs w:val="22"/>
          <w:lang w:val="sk-SK"/>
        </w:rPr>
        <w:t>rozpočtových</w:t>
      </w:r>
      <w:r w:rsidR="00F427B2" w:rsidRPr="00040443">
        <w:rPr>
          <w:rFonts w:ascii="Calibri" w:hAnsi="Calibri" w:cs="Times"/>
          <w:szCs w:val="22"/>
          <w:lang w:val="sk-SK"/>
        </w:rPr>
        <w:t xml:space="preserve"> rokoch), </w:t>
      </w:r>
      <w:r w:rsidRPr="00040443">
        <w:rPr>
          <w:rFonts w:ascii="Calibri" w:hAnsi="Calibri" w:cs="Times"/>
          <w:szCs w:val="22"/>
          <w:lang w:val="sk-SK"/>
        </w:rPr>
        <w:t>pričom</w:t>
      </w:r>
      <w:r w:rsidR="00F427B2" w:rsidRPr="00040443">
        <w:rPr>
          <w:rFonts w:ascii="Calibri" w:hAnsi="Calibri" w:cs="Times"/>
          <w:szCs w:val="22"/>
          <w:lang w:val="sk-SK"/>
        </w:rPr>
        <w:t xml:space="preserve"> budú zistené </w:t>
      </w:r>
      <w:r w:rsidRPr="00040443">
        <w:rPr>
          <w:rFonts w:ascii="Calibri" w:hAnsi="Calibri" w:cs="Times"/>
          <w:szCs w:val="22"/>
          <w:lang w:val="sk-SK"/>
        </w:rPr>
        <w:t>akékoľvek</w:t>
      </w:r>
      <w:r w:rsidR="00F427B2" w:rsidRPr="00040443">
        <w:rPr>
          <w:rFonts w:ascii="Calibri" w:hAnsi="Calibri" w:cs="Times"/>
          <w:szCs w:val="22"/>
          <w:lang w:val="sk-SK"/>
        </w:rPr>
        <w:t xml:space="preserve"> nedostatky, či porušenia (a to aj priebežne), bude SATKD oprávnená </w:t>
      </w:r>
      <w:r w:rsidRPr="00040443">
        <w:rPr>
          <w:rFonts w:ascii="Calibri" w:hAnsi="Calibri" w:cs="Times"/>
          <w:szCs w:val="22"/>
          <w:lang w:val="sk-SK"/>
        </w:rPr>
        <w:t>zastaviť</w:t>
      </w:r>
      <w:r w:rsidR="00F427B2" w:rsidRPr="00040443">
        <w:rPr>
          <w:rFonts w:ascii="Calibri" w:hAnsi="Calibri" w:cs="Times"/>
          <w:szCs w:val="22"/>
          <w:lang w:val="sk-SK"/>
        </w:rPr>
        <w:t xml:space="preserve"> poskytovanie dotácie, </w:t>
      </w:r>
      <w:r w:rsidRPr="00040443">
        <w:rPr>
          <w:rFonts w:ascii="Calibri" w:hAnsi="Calibri" w:cs="Times"/>
          <w:szCs w:val="22"/>
          <w:lang w:val="sk-SK"/>
        </w:rPr>
        <w:t>neposkytnúť</w:t>
      </w:r>
      <w:r w:rsidR="00F427B2" w:rsidRPr="00040443">
        <w:rPr>
          <w:rFonts w:ascii="Calibri" w:hAnsi="Calibri" w:cs="Times"/>
          <w:szCs w:val="22"/>
          <w:lang w:val="sk-SK"/>
        </w:rPr>
        <w:t xml:space="preserve"> dotáciu alebo jej neposkytnutú </w:t>
      </w:r>
      <w:r w:rsidRPr="00040443">
        <w:rPr>
          <w:rFonts w:ascii="Calibri" w:hAnsi="Calibri" w:cs="Times"/>
          <w:szCs w:val="22"/>
          <w:lang w:val="sk-SK"/>
        </w:rPr>
        <w:t>časť</w:t>
      </w:r>
      <w:r w:rsidR="00F427B2" w:rsidRPr="00040443">
        <w:rPr>
          <w:rFonts w:ascii="Calibri" w:hAnsi="Calibri" w:cs="Times"/>
          <w:szCs w:val="22"/>
          <w:lang w:val="sk-SK"/>
        </w:rPr>
        <w:t xml:space="preserve">. Pre uplatnenie tohto oprávnenia SATKD nie je potrebné, aby vykonávaná kontrola bola </w:t>
      </w:r>
      <w:r w:rsidRPr="00040443">
        <w:rPr>
          <w:rFonts w:ascii="Calibri" w:hAnsi="Calibri" w:cs="Times"/>
          <w:szCs w:val="22"/>
          <w:lang w:val="sk-SK"/>
        </w:rPr>
        <w:t>ukončená</w:t>
      </w:r>
      <w:r w:rsidR="00F427B2" w:rsidRPr="00040443">
        <w:rPr>
          <w:rFonts w:ascii="Calibri" w:hAnsi="Calibri" w:cs="Times"/>
          <w:szCs w:val="22"/>
          <w:lang w:val="sk-SK"/>
        </w:rPr>
        <w:t xml:space="preserve">. </w:t>
      </w:r>
    </w:p>
    <w:p w14:paraId="1A558028" w14:textId="5444356C" w:rsidR="005600F2" w:rsidRPr="005600F2" w:rsidRDefault="00C55156" w:rsidP="005600F2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5600F2">
        <w:rPr>
          <w:rFonts w:ascii="Calibri" w:hAnsi="Calibri" w:cs="Times"/>
          <w:szCs w:val="22"/>
          <w:lang w:val="sk-SK"/>
        </w:rPr>
        <w:t xml:space="preserve"> </w:t>
      </w:r>
      <w:r w:rsidR="00F427B2" w:rsidRPr="005600F2">
        <w:rPr>
          <w:rFonts w:ascii="Calibri" w:hAnsi="Calibri" w:cs="Times"/>
          <w:szCs w:val="22"/>
          <w:lang w:val="sk-SK"/>
        </w:rPr>
        <w:t xml:space="preserve">Prijímateľ vypracuje a predloží správu o činnosti </w:t>
      </w:r>
      <w:r w:rsidR="003C5057" w:rsidRPr="005600F2">
        <w:rPr>
          <w:rFonts w:ascii="Calibri" w:hAnsi="Calibri" w:cs="Times"/>
          <w:szCs w:val="22"/>
          <w:lang w:val="sk-SK"/>
        </w:rPr>
        <w:t>talentovaných športovcov</w:t>
      </w:r>
      <w:r w:rsidR="00F427B2" w:rsidRPr="005600F2">
        <w:rPr>
          <w:rFonts w:ascii="Calibri" w:hAnsi="Calibri" w:cs="Times"/>
          <w:szCs w:val="22"/>
          <w:lang w:val="sk-SK"/>
        </w:rPr>
        <w:t xml:space="preserve"> – vyhodnotenie za príslušný ročný tréningový cyklus (RTC) najneskôr do 31.</w:t>
      </w:r>
      <w:r w:rsidRPr="005600F2">
        <w:rPr>
          <w:rFonts w:ascii="Calibri" w:hAnsi="Calibri" w:cs="Times"/>
          <w:szCs w:val="22"/>
          <w:lang w:val="sk-SK"/>
        </w:rPr>
        <w:t>3</w:t>
      </w:r>
      <w:r w:rsidR="00F427B2" w:rsidRPr="005600F2">
        <w:rPr>
          <w:rFonts w:ascii="Calibri" w:hAnsi="Calibri" w:cs="Times"/>
          <w:szCs w:val="22"/>
          <w:lang w:val="sk-SK"/>
        </w:rPr>
        <w:t>. kalendárneho roka nasledujúcom po roku, za ktorý RTC sa vyhodnotenie predkladá. Správu o činnosti Prijímateľ predkladá a zasiela na SATKD, ktorá kópie zašle príslušným komisiám SATKD</w:t>
      </w:r>
      <w:r w:rsidR="00F427B2" w:rsidRPr="005600F2">
        <w:rPr>
          <w:rFonts w:ascii="Calibri" w:hAnsi="Calibri" w:cs="Times"/>
          <w:b/>
          <w:szCs w:val="22"/>
          <w:lang w:val="sk-SK"/>
        </w:rPr>
        <w:t xml:space="preserve">. </w:t>
      </w:r>
    </w:p>
    <w:p w14:paraId="613270A5" w14:textId="5D22512D" w:rsidR="00F427B2" w:rsidRPr="005600F2" w:rsidRDefault="00F427B2" w:rsidP="009316B2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84" w:hanging="284"/>
        <w:jc w:val="center"/>
        <w:rPr>
          <w:rFonts w:ascii="Calibri" w:hAnsi="Calibri" w:cs="Times"/>
          <w:szCs w:val="22"/>
          <w:lang w:val="sk-SK"/>
        </w:rPr>
      </w:pPr>
      <w:r w:rsidRPr="005600F2">
        <w:rPr>
          <w:rFonts w:ascii="Calibri" w:hAnsi="Calibri" w:cs="Times"/>
          <w:szCs w:val="22"/>
          <w:lang w:val="sk-SK"/>
        </w:rPr>
        <w:t xml:space="preserve">Čl. 6 Ukončenie zmluvy </w:t>
      </w:r>
      <w:r w:rsidRPr="005600F2">
        <w:rPr>
          <w:rFonts w:ascii="MS Mincho" w:eastAsia="MS Mincho" w:hAnsi="MS Mincho" w:cs="MS Mincho"/>
          <w:szCs w:val="22"/>
          <w:lang w:val="sk-SK"/>
        </w:rPr>
        <w:t> </w:t>
      </w:r>
    </w:p>
    <w:p w14:paraId="671857DC" w14:textId="77777777" w:rsidR="00F427B2" w:rsidRPr="00040443" w:rsidRDefault="00F427B2" w:rsidP="002A69E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Zmluvné strany majú právo ukončiť túto zmluvu vzájomnou dohodou.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2BEF7EAC" w14:textId="19CCBF15" w:rsidR="00F427B2" w:rsidRPr="00040443" w:rsidRDefault="00F427B2" w:rsidP="002A69E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Zmluva môže stratiť </w:t>
      </w:r>
      <w:r w:rsidR="002A69E0" w:rsidRPr="00040443">
        <w:rPr>
          <w:rFonts w:ascii="Calibri" w:hAnsi="Calibri" w:cs="Times"/>
          <w:szCs w:val="22"/>
          <w:lang w:val="sk-SK"/>
        </w:rPr>
        <w:t>účinnosť</w:t>
      </w:r>
      <w:r w:rsidR="005600F2">
        <w:rPr>
          <w:rFonts w:ascii="Calibri" w:hAnsi="Calibri" w:cs="Times"/>
          <w:szCs w:val="22"/>
          <w:lang w:val="sk-SK"/>
        </w:rPr>
        <w:t xml:space="preserve"> </w:t>
      </w:r>
      <w:r w:rsidRPr="00040443">
        <w:rPr>
          <w:rFonts w:ascii="Calibri" w:hAnsi="Calibri" w:cs="Times"/>
          <w:szCs w:val="22"/>
          <w:lang w:val="sk-SK"/>
        </w:rPr>
        <w:t xml:space="preserve">za podmienok uvedených v Čl. 3 bod 5.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0056C4DA" w14:textId="191B2FF8" w:rsidR="00F427B2" w:rsidRPr="00040443" w:rsidRDefault="00F427B2" w:rsidP="002A69E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SATKD má právo aj </w:t>
      </w:r>
      <w:r w:rsidR="002A69E0" w:rsidRPr="00040443">
        <w:rPr>
          <w:rFonts w:ascii="Calibri" w:hAnsi="Calibri" w:cs="Times"/>
          <w:szCs w:val="22"/>
          <w:lang w:val="sk-SK"/>
        </w:rPr>
        <w:t>odstúpiť</w:t>
      </w:r>
      <w:r w:rsidRPr="00040443">
        <w:rPr>
          <w:rFonts w:ascii="Calibri" w:hAnsi="Calibri" w:cs="Times"/>
          <w:szCs w:val="22"/>
          <w:lang w:val="sk-SK"/>
        </w:rPr>
        <w:t xml:space="preserve"> od zmluvy v prípade, ak sa Prijímateľ alebo </w:t>
      </w:r>
      <w:r w:rsidR="002A69E0" w:rsidRPr="00040443">
        <w:rPr>
          <w:rFonts w:ascii="Calibri" w:hAnsi="Calibri" w:cs="Times"/>
          <w:szCs w:val="22"/>
          <w:lang w:val="sk-SK"/>
        </w:rPr>
        <w:t>ktorýkoľvek</w:t>
      </w:r>
      <w:r w:rsidRPr="00040443">
        <w:rPr>
          <w:rFonts w:ascii="Calibri" w:hAnsi="Calibri" w:cs="Times"/>
          <w:szCs w:val="22"/>
          <w:lang w:val="sk-SK"/>
        </w:rPr>
        <w:t xml:space="preserve"> </w:t>
      </w:r>
      <w:r w:rsidR="005600F2">
        <w:rPr>
          <w:rFonts w:ascii="Calibri" w:hAnsi="Calibri" w:cs="Times"/>
          <w:szCs w:val="22"/>
          <w:lang w:val="sk-SK"/>
        </w:rPr>
        <w:t>talentovaní športov</w:t>
      </w:r>
      <w:r w:rsidRPr="00040443">
        <w:rPr>
          <w:rFonts w:ascii="Calibri" w:hAnsi="Calibri" w:cs="Times"/>
          <w:szCs w:val="22"/>
          <w:lang w:val="sk-SK"/>
        </w:rPr>
        <w:t>c</w:t>
      </w:r>
      <w:r w:rsidR="005600F2">
        <w:rPr>
          <w:rFonts w:ascii="Calibri" w:hAnsi="Calibri" w:cs="Times"/>
          <w:szCs w:val="22"/>
          <w:lang w:val="sk-SK"/>
        </w:rPr>
        <w:t>i</w:t>
      </w:r>
      <w:r w:rsidRPr="00040443">
        <w:rPr>
          <w:rFonts w:ascii="Calibri" w:hAnsi="Calibri" w:cs="Times"/>
          <w:szCs w:val="22"/>
          <w:lang w:val="sk-SK"/>
        </w:rPr>
        <w:t xml:space="preserve"> dopustia závažného disciplinárneho previnenia alebo Prijímateľ </w:t>
      </w:r>
      <w:r w:rsidR="002A69E0" w:rsidRPr="00040443">
        <w:rPr>
          <w:rFonts w:ascii="Calibri" w:hAnsi="Calibri" w:cs="Times"/>
          <w:szCs w:val="22"/>
          <w:lang w:val="sk-SK"/>
        </w:rPr>
        <w:t>neuvoľní</w:t>
      </w:r>
      <w:r w:rsidR="005600F2">
        <w:rPr>
          <w:rFonts w:ascii="Calibri" w:hAnsi="Calibri" w:cs="Times"/>
          <w:szCs w:val="22"/>
          <w:lang w:val="sk-SK"/>
        </w:rPr>
        <w:t xml:space="preserve"> TŠ </w:t>
      </w:r>
      <w:r w:rsidRPr="00040443">
        <w:rPr>
          <w:rFonts w:ascii="Calibri" w:hAnsi="Calibri" w:cs="Times"/>
          <w:szCs w:val="22"/>
          <w:lang w:val="sk-SK"/>
        </w:rPr>
        <w:t>pre potre</w:t>
      </w:r>
      <w:r w:rsidR="002A69E0" w:rsidRPr="00040443">
        <w:rPr>
          <w:rFonts w:ascii="Calibri" w:hAnsi="Calibri" w:cs="Times"/>
          <w:szCs w:val="22"/>
          <w:lang w:val="sk-SK"/>
        </w:rPr>
        <w:t xml:space="preserve">by reprezentácie SR, sústredení </w:t>
      </w:r>
      <w:r w:rsidRPr="00040443">
        <w:rPr>
          <w:rFonts w:ascii="Calibri" w:hAnsi="Calibri" w:cs="Times"/>
          <w:szCs w:val="22"/>
          <w:lang w:val="sk-SK"/>
        </w:rPr>
        <w:t xml:space="preserve">reprezentácie SR alebo testovacích zrazov </w:t>
      </w:r>
      <w:r w:rsidR="005600F2">
        <w:rPr>
          <w:rFonts w:ascii="Calibri" w:hAnsi="Calibri" w:cs="Times"/>
          <w:szCs w:val="22"/>
          <w:lang w:val="sk-SK"/>
        </w:rPr>
        <w:t>TŠ</w:t>
      </w:r>
      <w:r w:rsidRPr="00040443">
        <w:rPr>
          <w:rFonts w:ascii="Calibri" w:hAnsi="Calibri" w:cs="Times"/>
          <w:szCs w:val="22"/>
          <w:lang w:val="sk-SK"/>
        </w:rPr>
        <w:t xml:space="preserve"> organizovaných SATKD.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1BCA93DF" w14:textId="2113339C" w:rsidR="00F427B2" w:rsidRPr="00040443" w:rsidRDefault="00F427B2" w:rsidP="002A69E0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Čl. 7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  <w:r w:rsidRPr="00040443">
        <w:rPr>
          <w:rFonts w:ascii="Calibri" w:hAnsi="Calibri" w:cs="Times"/>
          <w:szCs w:val="22"/>
          <w:lang w:val="sk-SK"/>
        </w:rPr>
        <w:t xml:space="preserve"> </w:t>
      </w:r>
      <w:r w:rsidR="002A69E0" w:rsidRPr="00040443">
        <w:rPr>
          <w:rFonts w:ascii="Calibri" w:hAnsi="Calibri" w:cs="Times"/>
          <w:szCs w:val="22"/>
          <w:lang w:val="sk-SK"/>
        </w:rPr>
        <w:t>Záverečné</w:t>
      </w:r>
      <w:r w:rsidRPr="00040443">
        <w:rPr>
          <w:rFonts w:ascii="Calibri" w:hAnsi="Calibri" w:cs="Times"/>
          <w:szCs w:val="22"/>
          <w:lang w:val="sk-SK"/>
        </w:rPr>
        <w:t xml:space="preserve"> ustanovenie</w:t>
      </w:r>
    </w:p>
    <w:p w14:paraId="4597A017" w14:textId="77777777" w:rsidR="00F427B2" w:rsidRPr="00040443" w:rsidRDefault="00F427B2" w:rsidP="002A69E0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Zmena tejto zmluvy je možná len formou písomných dodatkov.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64E55E8E" w14:textId="4740D370" w:rsidR="00F427B2" w:rsidRPr="00040443" w:rsidRDefault="00F427B2" w:rsidP="002A69E0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Ak dôjde po uzavretí zmluvy k zmene záväzných podmienok, za ktorých bola zmluva uzavretá, zmluvné strany sa zaväzujú </w:t>
      </w:r>
      <w:r w:rsidR="002A69E0" w:rsidRPr="00040443">
        <w:rPr>
          <w:rFonts w:ascii="Calibri" w:hAnsi="Calibri" w:cs="Times"/>
          <w:szCs w:val="22"/>
          <w:lang w:val="sk-SK"/>
        </w:rPr>
        <w:t>upraviť</w:t>
      </w:r>
      <w:r w:rsidRPr="00040443">
        <w:rPr>
          <w:rFonts w:ascii="Calibri" w:hAnsi="Calibri" w:cs="Times"/>
          <w:szCs w:val="22"/>
          <w:lang w:val="sk-SK"/>
        </w:rPr>
        <w:t xml:space="preserve"> zmluvu vo všetkých ustanoveniach dotknutých touto zmenou. SATKD si vyhradzuje právo Prijímateľovi </w:t>
      </w:r>
      <w:r w:rsidR="002A69E0" w:rsidRPr="00040443">
        <w:rPr>
          <w:rFonts w:ascii="Calibri" w:hAnsi="Calibri" w:cs="Times"/>
          <w:szCs w:val="22"/>
          <w:lang w:val="sk-SK"/>
        </w:rPr>
        <w:t>predložiť</w:t>
      </w:r>
      <w:r w:rsidRPr="00040443">
        <w:rPr>
          <w:rFonts w:ascii="Calibri" w:hAnsi="Calibri" w:cs="Times"/>
          <w:szCs w:val="22"/>
          <w:lang w:val="sk-SK"/>
        </w:rPr>
        <w:t xml:space="preserve"> dodatok zmluvy v prípade </w:t>
      </w:r>
      <w:r w:rsidR="002A69E0" w:rsidRPr="00040443">
        <w:rPr>
          <w:rFonts w:ascii="Calibri" w:hAnsi="Calibri" w:cs="Times"/>
          <w:szCs w:val="22"/>
          <w:lang w:val="sk-SK"/>
        </w:rPr>
        <w:t>rozpočtových</w:t>
      </w:r>
      <w:r w:rsidRPr="00040443">
        <w:rPr>
          <w:rFonts w:ascii="Calibri" w:hAnsi="Calibri" w:cs="Times"/>
          <w:szCs w:val="22"/>
          <w:lang w:val="sk-SK"/>
        </w:rPr>
        <w:t xml:space="preserve"> opatrení MŠVVaŠ SR alebo Ministerstva financií SR, ktorými by sa zmenili záväzné limity a záväzné ukazovatele </w:t>
      </w:r>
      <w:r w:rsidR="002A69E0" w:rsidRPr="00040443">
        <w:rPr>
          <w:rFonts w:ascii="Calibri" w:hAnsi="Calibri" w:cs="Times"/>
          <w:szCs w:val="22"/>
          <w:lang w:val="sk-SK"/>
        </w:rPr>
        <w:t>rozpočtu</w:t>
      </w:r>
      <w:r w:rsidRPr="00040443">
        <w:rPr>
          <w:rFonts w:ascii="Calibri" w:hAnsi="Calibri" w:cs="Times"/>
          <w:szCs w:val="22"/>
          <w:lang w:val="sk-SK"/>
        </w:rPr>
        <w:t xml:space="preserve"> kapitoly SATKD na príslušný </w:t>
      </w:r>
      <w:r w:rsidR="002A69E0" w:rsidRPr="00040443">
        <w:rPr>
          <w:rFonts w:ascii="Calibri" w:hAnsi="Calibri" w:cs="Times"/>
          <w:szCs w:val="22"/>
          <w:lang w:val="sk-SK"/>
        </w:rPr>
        <w:t>rozpočtový</w:t>
      </w:r>
      <w:r w:rsidRPr="00040443">
        <w:rPr>
          <w:rFonts w:ascii="Calibri" w:hAnsi="Calibri" w:cs="Times"/>
          <w:szCs w:val="22"/>
          <w:lang w:val="sk-SK"/>
        </w:rPr>
        <w:t xml:space="preserve"> rok pre </w:t>
      </w:r>
      <w:r w:rsidR="002A69E0" w:rsidRPr="00040443">
        <w:rPr>
          <w:rFonts w:ascii="Calibri" w:hAnsi="Calibri" w:cs="Times"/>
          <w:szCs w:val="22"/>
          <w:lang w:val="sk-SK"/>
        </w:rPr>
        <w:t>oblasť</w:t>
      </w:r>
      <w:r w:rsidRPr="00040443">
        <w:rPr>
          <w:rFonts w:ascii="Calibri" w:hAnsi="Calibri" w:cs="Times"/>
          <w:szCs w:val="22"/>
          <w:lang w:val="sk-SK"/>
        </w:rPr>
        <w:t xml:space="preserve"> športu.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4E69635F" w14:textId="568018B7" w:rsidR="00F427B2" w:rsidRPr="00040443" w:rsidRDefault="00F427B2" w:rsidP="002A69E0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lastRenderedPageBreak/>
        <w:t xml:space="preserve">Práva a povinnosti zmluvných strán, ktoré nie sú upravené touto zmluvou, sa spravujú ustanoveniami </w:t>
      </w:r>
      <w:r w:rsidR="002A69E0" w:rsidRPr="00040443">
        <w:rPr>
          <w:rFonts w:ascii="Calibri" w:hAnsi="Calibri" w:cs="Times"/>
          <w:szCs w:val="22"/>
          <w:lang w:val="sk-SK"/>
        </w:rPr>
        <w:t>Občianskeho</w:t>
      </w:r>
      <w:r w:rsidRPr="00040443">
        <w:rPr>
          <w:rFonts w:ascii="Calibri" w:hAnsi="Calibri" w:cs="Times"/>
          <w:szCs w:val="22"/>
          <w:lang w:val="sk-SK"/>
        </w:rPr>
        <w:t xml:space="preserve"> zákonníka a Zákona o </w:t>
      </w:r>
      <w:r w:rsidR="002A69E0" w:rsidRPr="00040443">
        <w:rPr>
          <w:rFonts w:ascii="Calibri" w:hAnsi="Calibri" w:cs="Times"/>
          <w:szCs w:val="22"/>
          <w:lang w:val="sk-SK"/>
        </w:rPr>
        <w:t>rozpočtových</w:t>
      </w:r>
      <w:r w:rsidRPr="00040443">
        <w:rPr>
          <w:rFonts w:ascii="Calibri" w:hAnsi="Calibri" w:cs="Times"/>
          <w:szCs w:val="22"/>
          <w:lang w:val="sk-SK"/>
        </w:rPr>
        <w:t xml:space="preserve"> pravidlách verejnej správy.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3C162208" w14:textId="56914AFC" w:rsidR="00F427B2" w:rsidRPr="00040443" w:rsidRDefault="00F427B2" w:rsidP="002A69E0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Táto zmluva nadobúda </w:t>
      </w:r>
      <w:r w:rsidR="002A69E0" w:rsidRPr="00040443">
        <w:rPr>
          <w:rFonts w:ascii="Calibri" w:hAnsi="Calibri" w:cs="Times"/>
          <w:szCs w:val="22"/>
          <w:lang w:val="sk-SK"/>
        </w:rPr>
        <w:t>platnosť</w:t>
      </w:r>
      <w:r w:rsidRPr="00040443">
        <w:rPr>
          <w:rFonts w:ascii="Calibri" w:hAnsi="Calibri" w:cs="Times"/>
          <w:szCs w:val="22"/>
          <w:lang w:val="sk-SK"/>
        </w:rPr>
        <w:t xml:space="preserve"> a </w:t>
      </w:r>
      <w:r w:rsidR="002A69E0" w:rsidRPr="00040443">
        <w:rPr>
          <w:rFonts w:ascii="Calibri" w:hAnsi="Calibri" w:cs="Times"/>
          <w:szCs w:val="22"/>
          <w:lang w:val="sk-SK"/>
        </w:rPr>
        <w:t>účinnosť</w:t>
      </w:r>
      <w:r w:rsidRPr="00040443">
        <w:rPr>
          <w:rFonts w:ascii="Calibri" w:hAnsi="Calibri" w:cs="Times"/>
          <w:szCs w:val="22"/>
          <w:lang w:val="sk-SK"/>
        </w:rPr>
        <w:t xml:space="preserve"> </w:t>
      </w:r>
      <w:r w:rsidR="002A69E0" w:rsidRPr="00040443">
        <w:rPr>
          <w:rFonts w:ascii="Calibri" w:hAnsi="Calibri" w:cs="Times"/>
          <w:szCs w:val="22"/>
          <w:lang w:val="sk-SK"/>
        </w:rPr>
        <w:t>dňom</w:t>
      </w:r>
      <w:r w:rsidRPr="00040443">
        <w:rPr>
          <w:rFonts w:ascii="Calibri" w:hAnsi="Calibri" w:cs="Times"/>
          <w:szCs w:val="22"/>
          <w:lang w:val="sk-SK"/>
        </w:rPr>
        <w:t xml:space="preserve"> jej podpisu obidvoma zmluvnými stranami.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382463AD" w14:textId="77777777" w:rsidR="00F427B2" w:rsidRPr="00040443" w:rsidRDefault="00F427B2" w:rsidP="002A69E0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Táto zmluva je vyhotovená v dvoch rovnopisoch, po jednom rovnopise pre každú zmluvnú stranu. 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6710A45C" w14:textId="32B67047" w:rsidR="00F427B2" w:rsidRPr="00040443" w:rsidRDefault="00F427B2" w:rsidP="002A69E0">
      <w:pPr>
        <w:pStyle w:val="ListParagraph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20"/>
        </w:tabs>
        <w:autoSpaceDE w:val="0"/>
        <w:autoSpaceDN w:val="0"/>
        <w:adjustRightInd w:val="0"/>
        <w:spacing w:after="320"/>
        <w:ind w:left="284" w:hanging="284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Zmluvné strany vyhlasujú, že si túto zmluvu </w:t>
      </w:r>
      <w:r w:rsidR="002A69E0" w:rsidRPr="00040443">
        <w:rPr>
          <w:rFonts w:ascii="Calibri" w:hAnsi="Calibri" w:cs="Times"/>
          <w:szCs w:val="22"/>
          <w:lang w:val="sk-SK"/>
        </w:rPr>
        <w:t>prečítali</w:t>
      </w:r>
      <w:r w:rsidRPr="00040443">
        <w:rPr>
          <w:rFonts w:ascii="Calibri" w:hAnsi="Calibri" w:cs="Times"/>
          <w:szCs w:val="22"/>
          <w:lang w:val="sk-SK"/>
        </w:rPr>
        <w:t xml:space="preserve">, jej obsahu porozumeli a na znak toho, že obsah zmluvy zodpovedá ich </w:t>
      </w:r>
      <w:r w:rsidR="002A69E0" w:rsidRPr="00040443">
        <w:rPr>
          <w:rFonts w:ascii="Calibri" w:hAnsi="Calibri" w:cs="Times"/>
          <w:szCs w:val="22"/>
          <w:lang w:val="sk-SK"/>
        </w:rPr>
        <w:t>skutočnej</w:t>
      </w:r>
      <w:r w:rsidRPr="00040443">
        <w:rPr>
          <w:rFonts w:ascii="Calibri" w:hAnsi="Calibri" w:cs="Times"/>
          <w:szCs w:val="22"/>
          <w:lang w:val="sk-SK"/>
        </w:rPr>
        <w:t xml:space="preserve"> a slobodnej vôli, ju podpísali.</w:t>
      </w:r>
    </w:p>
    <w:p w14:paraId="047E4653" w14:textId="77777777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Cs w:val="22"/>
          <w:lang w:val="sk-SK"/>
        </w:rPr>
      </w:pPr>
    </w:p>
    <w:p w14:paraId="7B5C9D04" w14:textId="77777777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i/>
          <w:szCs w:val="22"/>
          <w:lang w:val="sk-SK"/>
        </w:rPr>
      </w:pPr>
      <w:r w:rsidRPr="00040443">
        <w:rPr>
          <w:rFonts w:ascii="Calibri" w:hAnsi="Calibri" w:cs="Times"/>
          <w:i/>
          <w:szCs w:val="22"/>
          <w:lang w:val="sk-SK"/>
        </w:rPr>
        <w:t xml:space="preserve">Prílohy zmluvy: </w:t>
      </w:r>
    </w:p>
    <w:p w14:paraId="2B008B81" w14:textId="77777777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rPr>
          <w:rFonts w:ascii="Calibri" w:eastAsia="MS Mincho" w:hAnsi="Calibri" w:cs="MS Mincho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č. 1 – Zoznam talentovaných športovcov</w:t>
      </w:r>
      <w:r w:rsidRPr="00040443">
        <w:rPr>
          <w:rFonts w:ascii="MS Mincho" w:eastAsia="MS Mincho" w:hAnsi="MS Mincho" w:cs="MS Mincho"/>
          <w:szCs w:val="22"/>
          <w:lang w:val="sk-SK"/>
        </w:rPr>
        <w:t> </w:t>
      </w:r>
    </w:p>
    <w:p w14:paraId="4EF4A0D0" w14:textId="709F954D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č. 2 -</w:t>
      </w:r>
      <w:r w:rsidR="003A2EE1" w:rsidRPr="00040443">
        <w:rPr>
          <w:rFonts w:ascii="Calibri" w:hAnsi="Calibri" w:cs="Times"/>
          <w:szCs w:val="22"/>
          <w:lang w:val="sk-SK"/>
        </w:rPr>
        <w:t xml:space="preserve"> </w:t>
      </w:r>
      <w:r w:rsidRPr="00040443">
        <w:rPr>
          <w:rFonts w:ascii="Calibri" w:hAnsi="Calibri" w:cs="Times"/>
          <w:szCs w:val="22"/>
          <w:lang w:val="sk-SK"/>
        </w:rPr>
        <w:t xml:space="preserve"> </w:t>
      </w:r>
      <w:r w:rsidRPr="00040443">
        <w:rPr>
          <w:rFonts w:ascii="Calibri" w:eastAsia="MS Mincho" w:hAnsi="Calibri" w:cs="MS Mincho"/>
          <w:szCs w:val="22"/>
          <w:lang w:val="sk-SK"/>
        </w:rPr>
        <w:t>Vzor faktúry</w:t>
      </w:r>
    </w:p>
    <w:p w14:paraId="19CA3A4F" w14:textId="352F9D2A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rPr>
          <w:rFonts w:ascii="Calibri" w:eastAsia="MS Mincho" w:hAnsi="Calibri" w:cs="MS Mincho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č. 3 - Vzor krycieho listu</w:t>
      </w:r>
    </w:p>
    <w:p w14:paraId="0468D730" w14:textId="77777777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outlineLvl w:val="0"/>
        <w:rPr>
          <w:rFonts w:ascii="Calibri" w:hAnsi="Calibri" w:cs="Times"/>
          <w:szCs w:val="22"/>
          <w:lang w:val="sk-SK"/>
        </w:rPr>
      </w:pPr>
    </w:p>
    <w:p w14:paraId="451400D0" w14:textId="388B699C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outlineLvl w:val="0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V Košiciach, </w:t>
      </w:r>
      <w:r w:rsidR="002A69E0" w:rsidRPr="00040443">
        <w:rPr>
          <w:rFonts w:ascii="Calibri" w:hAnsi="Calibri" w:cs="Times"/>
          <w:szCs w:val="22"/>
          <w:lang w:val="sk-SK"/>
        </w:rPr>
        <w:t>dňa</w:t>
      </w:r>
      <w:r w:rsidRPr="00040443">
        <w:rPr>
          <w:rFonts w:ascii="Calibri" w:hAnsi="Calibri" w:cs="Times"/>
          <w:szCs w:val="22"/>
          <w:lang w:val="sk-SK"/>
        </w:rPr>
        <w:t xml:space="preserve"> 1</w:t>
      </w:r>
      <w:r w:rsidR="002A69E0" w:rsidRPr="00040443">
        <w:rPr>
          <w:rFonts w:ascii="Calibri" w:hAnsi="Calibri" w:cs="Times"/>
          <w:szCs w:val="22"/>
          <w:lang w:val="sk-SK"/>
        </w:rPr>
        <w:t>5</w:t>
      </w:r>
      <w:r w:rsidRPr="00040443">
        <w:rPr>
          <w:rFonts w:ascii="Calibri" w:hAnsi="Calibri" w:cs="Times"/>
          <w:szCs w:val="22"/>
          <w:lang w:val="sk-SK"/>
        </w:rPr>
        <w:t xml:space="preserve">. </w:t>
      </w:r>
      <w:r w:rsidR="002A69E0" w:rsidRPr="00040443">
        <w:rPr>
          <w:rFonts w:ascii="Calibri" w:hAnsi="Calibri" w:cs="Times"/>
          <w:szCs w:val="22"/>
          <w:lang w:val="sk-SK"/>
        </w:rPr>
        <w:t>februára</w:t>
      </w:r>
      <w:r w:rsidRPr="00040443">
        <w:rPr>
          <w:rFonts w:ascii="Calibri" w:hAnsi="Calibri" w:cs="Times"/>
          <w:szCs w:val="22"/>
          <w:lang w:val="sk-SK"/>
        </w:rPr>
        <w:t xml:space="preserve"> 2017 </w:t>
      </w:r>
    </w:p>
    <w:p w14:paraId="2B700421" w14:textId="77777777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Cs w:val="22"/>
          <w:lang w:val="sk-SK"/>
        </w:rPr>
      </w:pPr>
    </w:p>
    <w:p w14:paraId="035B344B" w14:textId="77777777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Cs w:val="22"/>
          <w:lang w:val="sk-SK"/>
        </w:rPr>
      </w:pPr>
    </w:p>
    <w:p w14:paraId="5CF1CD9A" w14:textId="0694E99F" w:rsidR="00F427B2" w:rsidRPr="00040443" w:rsidRDefault="00F427B2" w:rsidP="00F427B2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>_____________________________________</w:t>
      </w:r>
      <w:r w:rsidR="002A69E0" w:rsidRPr="00040443">
        <w:rPr>
          <w:rFonts w:ascii="Calibri" w:hAnsi="Calibri" w:cs="Times"/>
          <w:szCs w:val="22"/>
          <w:lang w:val="sk-SK"/>
        </w:rPr>
        <w:t xml:space="preserve">        __________________________________</w:t>
      </w:r>
    </w:p>
    <w:p w14:paraId="43697B2A" w14:textId="70152488" w:rsidR="00F427B2" w:rsidRPr="00040443" w:rsidRDefault="00B5167A" w:rsidP="00F427B2">
      <w:pPr>
        <w:widowControl w:val="0"/>
        <w:autoSpaceDE w:val="0"/>
        <w:autoSpaceDN w:val="0"/>
        <w:adjustRightInd w:val="0"/>
        <w:spacing w:after="240"/>
        <w:outlineLvl w:val="0"/>
        <w:rPr>
          <w:rFonts w:ascii="Calibri" w:hAnsi="Calibri" w:cs="Times"/>
          <w:szCs w:val="22"/>
          <w:lang w:val="sk-SK"/>
        </w:rPr>
      </w:pPr>
      <w:r>
        <w:rPr>
          <w:rFonts w:ascii="Calibri" w:hAnsi="Calibri" w:cs="Times"/>
          <w:szCs w:val="22"/>
          <w:lang w:val="sk-SK"/>
        </w:rPr>
        <w:t>klub</w:t>
      </w:r>
      <w:r w:rsidR="00F427B2" w:rsidRPr="00040443">
        <w:rPr>
          <w:rFonts w:ascii="Calibri" w:hAnsi="Calibri" w:cs="Times"/>
          <w:szCs w:val="22"/>
          <w:lang w:val="sk-SK"/>
        </w:rPr>
        <w:t xml:space="preserve">        </w:t>
      </w:r>
      <w:r>
        <w:rPr>
          <w:rFonts w:ascii="Calibri" w:hAnsi="Calibri" w:cs="Times"/>
          <w:szCs w:val="22"/>
          <w:lang w:val="sk-SK"/>
        </w:rPr>
        <w:t xml:space="preserve">                                                                            S</w:t>
      </w:r>
      <w:r w:rsidR="00F427B2" w:rsidRPr="00040443">
        <w:rPr>
          <w:rFonts w:ascii="Calibri" w:hAnsi="Calibri" w:cs="Times"/>
          <w:szCs w:val="22"/>
          <w:lang w:val="sk-SK"/>
        </w:rPr>
        <w:t>lovenská asociácia taekwondo WTF</w:t>
      </w:r>
    </w:p>
    <w:p w14:paraId="73B5296C" w14:textId="0D2F712B" w:rsidR="0069126F" w:rsidRPr="00040443" w:rsidRDefault="002A69E0" w:rsidP="002A69E0">
      <w:pPr>
        <w:pStyle w:val="Body"/>
        <w:rPr>
          <w:rFonts w:ascii="Calibri" w:hAnsi="Calibri"/>
          <w:szCs w:val="22"/>
          <w:lang w:val="sk-SK"/>
        </w:rPr>
      </w:pPr>
      <w:r w:rsidRPr="00040443">
        <w:rPr>
          <w:rFonts w:ascii="Calibri" w:hAnsi="Calibri" w:cs="Times"/>
          <w:szCs w:val="22"/>
          <w:lang w:val="sk-SK"/>
        </w:rPr>
        <w:t xml:space="preserve"> </w:t>
      </w:r>
      <w:r w:rsidR="00F427B2" w:rsidRPr="00040443">
        <w:rPr>
          <w:rFonts w:ascii="Calibri" w:hAnsi="Calibri" w:cs="Times"/>
          <w:szCs w:val="22"/>
          <w:lang w:val="sk-SK"/>
        </w:rPr>
        <w:t xml:space="preserve">štatutárny orgán                </w:t>
      </w:r>
      <w:r w:rsidRPr="00040443">
        <w:rPr>
          <w:rFonts w:ascii="Calibri" w:hAnsi="Calibri" w:cs="Times"/>
          <w:szCs w:val="22"/>
          <w:lang w:val="sk-SK"/>
        </w:rPr>
        <w:t xml:space="preserve">              </w:t>
      </w:r>
      <w:r w:rsidR="00F427B2" w:rsidRPr="00040443">
        <w:rPr>
          <w:rFonts w:ascii="Calibri" w:hAnsi="Calibri" w:cs="Times"/>
          <w:szCs w:val="22"/>
          <w:lang w:val="sk-SK"/>
        </w:rPr>
        <w:t xml:space="preserve"> </w:t>
      </w:r>
      <w:r w:rsidR="00B5167A">
        <w:rPr>
          <w:rFonts w:ascii="Calibri" w:hAnsi="Calibri" w:cs="Times"/>
          <w:szCs w:val="22"/>
          <w:lang w:val="sk-SK"/>
        </w:rPr>
        <w:t xml:space="preserve">                             </w:t>
      </w:r>
      <w:r w:rsidR="00F427B2" w:rsidRPr="00040443">
        <w:rPr>
          <w:rFonts w:ascii="Calibri" w:hAnsi="Calibri" w:cs="Times"/>
          <w:szCs w:val="22"/>
          <w:lang w:val="sk-SK"/>
        </w:rPr>
        <w:t>zast. Ing. Pavel Ižarik</w:t>
      </w:r>
      <w:r w:rsidR="00B5167A">
        <w:rPr>
          <w:rFonts w:ascii="Calibri" w:hAnsi="Calibri" w:cs="Times"/>
          <w:szCs w:val="22"/>
          <w:lang w:val="sk-SK"/>
        </w:rPr>
        <w:t xml:space="preserve"> - </w:t>
      </w:r>
      <w:r w:rsidR="00B5167A" w:rsidRPr="00040443">
        <w:rPr>
          <w:rFonts w:ascii="Calibri" w:hAnsi="Calibri" w:cs="Times"/>
          <w:szCs w:val="22"/>
          <w:lang w:val="sk-SK"/>
        </w:rPr>
        <w:t xml:space="preserve">štatutárny orgán                               </w:t>
      </w:r>
      <w:r w:rsidR="00B5167A">
        <w:rPr>
          <w:rFonts w:ascii="Calibri" w:hAnsi="Calibri" w:cs="Times"/>
          <w:szCs w:val="22"/>
          <w:lang w:val="sk-SK"/>
        </w:rPr>
        <w:t xml:space="preserve">           </w:t>
      </w:r>
    </w:p>
    <w:p w14:paraId="0D2C2588" w14:textId="77777777" w:rsidR="003E18C7" w:rsidRPr="00040443" w:rsidRDefault="003E18C7">
      <w:pPr>
        <w:rPr>
          <w:rFonts w:ascii="Calibri" w:hAnsi="Calibri"/>
          <w:sz w:val="20"/>
          <w:szCs w:val="20"/>
          <w:lang w:val="sk-SK"/>
        </w:rPr>
      </w:pPr>
    </w:p>
    <w:sectPr w:rsidR="003E18C7" w:rsidRPr="00040443">
      <w:headerReference w:type="default" r:id="rId9"/>
      <w:footerReference w:type="even" r:id="rId10"/>
      <w:footerReference w:type="default" r:id="rId11"/>
      <w:pgSz w:w="11900" w:h="16840"/>
      <w:pgMar w:top="1440" w:right="1440" w:bottom="5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BCE25" w14:textId="77777777" w:rsidR="00C426F2" w:rsidRDefault="00C426F2">
      <w:r>
        <w:separator/>
      </w:r>
    </w:p>
  </w:endnote>
  <w:endnote w:type="continuationSeparator" w:id="0">
    <w:p w14:paraId="04F7A00B" w14:textId="77777777" w:rsidR="00C426F2" w:rsidRDefault="00C4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 Medium">
    <w:panose1 w:val="020B0606020202020204"/>
    <w:charset w:val="00"/>
    <w:family w:val="auto"/>
    <w:pitch w:val="variable"/>
    <w:sig w:usb0="8000002F" w:usb1="5000204A" w:usb2="00000000" w:usb3="00000000" w:csb0="0000009B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8853D" w14:textId="77777777" w:rsidR="00260E7F" w:rsidRDefault="00260E7F" w:rsidP="00552A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E13C0" w14:textId="77777777" w:rsidR="00260E7F" w:rsidRDefault="00260E7F" w:rsidP="00260E7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C62DC" w14:textId="77777777" w:rsidR="00260E7F" w:rsidRDefault="00260E7F" w:rsidP="00552A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4C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D92A67" w14:textId="77777777" w:rsidR="00CF4518" w:rsidRDefault="00CF4518" w:rsidP="00260E7F">
    <w:pPr>
      <w:pStyle w:val="HeaderFooter"/>
      <w:ind w:right="360"/>
      <w:rPr>
        <w:rFonts w:ascii="Avenir Book" w:hAnsi="Avenir Book"/>
        <w:caps/>
        <w:color w:val="3548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319A6" w14:textId="77777777" w:rsidR="00C426F2" w:rsidRDefault="00C426F2">
      <w:r>
        <w:separator/>
      </w:r>
    </w:p>
  </w:footnote>
  <w:footnote w:type="continuationSeparator" w:id="0">
    <w:p w14:paraId="067B7C76" w14:textId="77777777" w:rsidR="00C426F2" w:rsidRDefault="00C426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2B6AF" w14:textId="77777777" w:rsidR="00CF4518" w:rsidRDefault="00CA3F40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7A34B1D" wp14:editId="6E85574C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-3.5pt;margin-top:-0.3pt;width:600.1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972,5743894">
              <w10:wrap type="none" side="bothSides" anchorx="page" anchory="page"/>
              <v:shape id="_x0000_s1028" style="position:absolute;left:7940;top:0;width:2021748;height:5743894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9" style="position:absolute;left:0;top:0;width:7620972;height:5703856;rotation:11796480fd;" coordorigin="0,0" coordsize="21600,21600" path="M 25,0 L 21584,5036 L 21600,13122 L 0,21600 L 25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72EE8E" wp14:editId="30367F73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30" style="visibility:visible;position:absolute;margin-left:-1.0pt;margin-top:756.3pt;width:597.0pt;height:86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24,0 L 0,21600 L 21600,21469 L 1724,0 X E">
              <v:fill color="#35485D" opacity="5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D22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000000CA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476FD0"/>
    <w:multiLevelType w:val="multilevel"/>
    <w:tmpl w:val="96AE395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FBE6357"/>
    <w:multiLevelType w:val="hybridMultilevel"/>
    <w:tmpl w:val="B3A40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F3825"/>
    <w:multiLevelType w:val="hybridMultilevel"/>
    <w:tmpl w:val="38D22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60713"/>
    <w:multiLevelType w:val="hybridMultilevel"/>
    <w:tmpl w:val="A8DCA008"/>
    <w:lvl w:ilvl="0" w:tplc="ED9C1818">
      <w:start w:val="1"/>
      <w:numFmt w:val="lowerLetter"/>
      <w:lvlText w:val="%1)"/>
      <w:lvlJc w:val="left"/>
      <w:pPr>
        <w:ind w:left="1080" w:hanging="360"/>
      </w:pPr>
      <w:rPr>
        <w:rFonts w:ascii="Calibri" w:eastAsia="Arial Unicode MS" w:hAnsi="Calibri" w:cs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96C71"/>
    <w:multiLevelType w:val="hybridMultilevel"/>
    <w:tmpl w:val="D0108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81EE0"/>
    <w:multiLevelType w:val="hybridMultilevel"/>
    <w:tmpl w:val="5224A9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37F340F"/>
    <w:multiLevelType w:val="hybridMultilevel"/>
    <w:tmpl w:val="9FA2B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60100"/>
    <w:multiLevelType w:val="hybridMultilevel"/>
    <w:tmpl w:val="FF9EEF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D0DCA"/>
    <w:multiLevelType w:val="hybridMultilevel"/>
    <w:tmpl w:val="65F4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86212"/>
    <w:multiLevelType w:val="hybridMultilevel"/>
    <w:tmpl w:val="11AE9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30062"/>
    <w:multiLevelType w:val="hybridMultilevel"/>
    <w:tmpl w:val="CD82B0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B52D7B"/>
    <w:multiLevelType w:val="hybridMultilevel"/>
    <w:tmpl w:val="04E2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16"/>
  </w:num>
  <w:num w:numId="7">
    <w:abstractNumId w:val="6"/>
  </w:num>
  <w:num w:numId="8">
    <w:abstractNumId w:val="8"/>
  </w:num>
  <w:num w:numId="9">
    <w:abstractNumId w:val="17"/>
  </w:num>
  <w:num w:numId="10">
    <w:abstractNumId w:val="7"/>
  </w:num>
  <w:num w:numId="11">
    <w:abstractNumId w:val="13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18"/>
    <w:rsid w:val="000103FA"/>
    <w:rsid w:val="0004023A"/>
    <w:rsid w:val="00040443"/>
    <w:rsid w:val="000C599D"/>
    <w:rsid w:val="000D068E"/>
    <w:rsid w:val="00156315"/>
    <w:rsid w:val="00187637"/>
    <w:rsid w:val="00260E7F"/>
    <w:rsid w:val="00273AF7"/>
    <w:rsid w:val="002A69E0"/>
    <w:rsid w:val="002E3616"/>
    <w:rsid w:val="003136C6"/>
    <w:rsid w:val="0035318B"/>
    <w:rsid w:val="0036680E"/>
    <w:rsid w:val="003A2EE1"/>
    <w:rsid w:val="003A6C8B"/>
    <w:rsid w:val="003B0841"/>
    <w:rsid w:val="003C5057"/>
    <w:rsid w:val="003E18C7"/>
    <w:rsid w:val="003F5792"/>
    <w:rsid w:val="00403AE3"/>
    <w:rsid w:val="00466D95"/>
    <w:rsid w:val="00547045"/>
    <w:rsid w:val="005600F2"/>
    <w:rsid w:val="00560563"/>
    <w:rsid w:val="00602BF5"/>
    <w:rsid w:val="00642698"/>
    <w:rsid w:val="00657EE0"/>
    <w:rsid w:val="00670500"/>
    <w:rsid w:val="0069126F"/>
    <w:rsid w:val="006A0E18"/>
    <w:rsid w:val="006C1F13"/>
    <w:rsid w:val="00701332"/>
    <w:rsid w:val="00753282"/>
    <w:rsid w:val="00772454"/>
    <w:rsid w:val="0079167A"/>
    <w:rsid w:val="007918D6"/>
    <w:rsid w:val="007A4FB0"/>
    <w:rsid w:val="007A7A2E"/>
    <w:rsid w:val="007B277A"/>
    <w:rsid w:val="007D1838"/>
    <w:rsid w:val="007D403B"/>
    <w:rsid w:val="007D5503"/>
    <w:rsid w:val="00886677"/>
    <w:rsid w:val="008C2031"/>
    <w:rsid w:val="008C292C"/>
    <w:rsid w:val="00915AB3"/>
    <w:rsid w:val="0098413D"/>
    <w:rsid w:val="00B35CAE"/>
    <w:rsid w:val="00B5167A"/>
    <w:rsid w:val="00B64C3B"/>
    <w:rsid w:val="00BF7891"/>
    <w:rsid w:val="00C426F2"/>
    <w:rsid w:val="00C55156"/>
    <w:rsid w:val="00C616E6"/>
    <w:rsid w:val="00C81F9B"/>
    <w:rsid w:val="00CA3414"/>
    <w:rsid w:val="00CA3F40"/>
    <w:rsid w:val="00CF4518"/>
    <w:rsid w:val="00D012E1"/>
    <w:rsid w:val="00D20043"/>
    <w:rsid w:val="00D3398D"/>
    <w:rsid w:val="00D43A74"/>
    <w:rsid w:val="00D45332"/>
    <w:rsid w:val="00DA28EF"/>
    <w:rsid w:val="00DC390C"/>
    <w:rsid w:val="00DE3BE2"/>
    <w:rsid w:val="00E41F1F"/>
    <w:rsid w:val="00E56792"/>
    <w:rsid w:val="00E739CD"/>
    <w:rsid w:val="00EF57A0"/>
    <w:rsid w:val="00F427B2"/>
    <w:rsid w:val="00F53782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C1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6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paragraph" w:customStyle="1" w:styleId="ProjectRecipient">
    <w:name w:val="Project / Recipient"/>
    <w:pPr>
      <w:jc w:val="right"/>
    </w:pPr>
    <w:rPr>
      <w:rFonts w:ascii="Avenir Next Condensed Medium" w:hAnsi="Avenir Next Condensed Medium" w:cs="Arial Unicode MS"/>
      <w:color w:val="FFFFFF"/>
      <w:sz w:val="22"/>
      <w:szCs w:val="22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35485D"/>
      <w:sz w:val="16"/>
      <w:szCs w:val="1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0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2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2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3414"/>
    <w:pPr>
      <w:ind w:left="720"/>
      <w:contextualSpacing/>
    </w:pPr>
  </w:style>
  <w:style w:type="paragraph" w:styleId="NoSpacing">
    <w:name w:val="No Spacing"/>
    <w:uiPriority w:val="1"/>
    <w:qFormat/>
    <w:rsid w:val="00CA34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7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F427B2"/>
    <w:rPr>
      <w:rFonts w:asciiTheme="minorHAnsi" w:eastAsiaTheme="minorHAnsi" w:hAnsiTheme="minorHAnsi" w:cstheme="minorBidi"/>
      <w:sz w:val="24"/>
      <w:szCs w:val="24"/>
      <w:bdr w:val="none" w:sz="0" w:space="0" w:color="auto"/>
    </w:rPr>
  </w:style>
  <w:style w:type="character" w:styleId="PageNumber">
    <w:name w:val="page number"/>
    <w:basedOn w:val="DefaultParagraphFont"/>
    <w:uiPriority w:val="99"/>
    <w:semiHidden/>
    <w:unhideWhenUsed/>
    <w:rsid w:val="00260E7F"/>
  </w:style>
  <w:style w:type="character" w:customStyle="1" w:styleId="Heading1Char">
    <w:name w:val="Heading 1 Char"/>
    <w:basedOn w:val="DefaultParagraphFont"/>
    <w:link w:val="Heading1"/>
    <w:uiPriority w:val="9"/>
    <w:rsid w:val="002E3616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3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631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612A-6AD7-0942-8307-B9860372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1822</Words>
  <Characters>10391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PharmINFO spol. s r.o.</Company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Matejka</dc:creator>
  <cp:lastModifiedBy>Gabriela Izarikova</cp:lastModifiedBy>
  <cp:revision>3</cp:revision>
  <dcterms:created xsi:type="dcterms:W3CDTF">2017-02-22T20:33:00Z</dcterms:created>
  <dcterms:modified xsi:type="dcterms:W3CDTF">2017-02-22T20:34:00Z</dcterms:modified>
</cp:coreProperties>
</file>